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EE124" w14:textId="58270DB3" w:rsidR="00446E46" w:rsidRPr="00906BEE" w:rsidRDefault="00446E46" w:rsidP="00446E46">
      <w:pPr>
        <w:jc w:val="center"/>
        <w:rPr>
          <w:rFonts w:cs="Arial"/>
          <w:b/>
          <w:bCs/>
          <w:sz w:val="20"/>
          <w:szCs w:val="20"/>
          <w:lang w:val="en-GB"/>
        </w:rPr>
      </w:pPr>
      <w:r w:rsidRPr="00906BEE">
        <w:rPr>
          <w:rFonts w:cs="Arial"/>
          <w:b/>
          <w:bCs/>
          <w:sz w:val="20"/>
          <w:szCs w:val="20"/>
          <w:lang w:val="en-GB"/>
        </w:rPr>
        <w:t xml:space="preserve">GFAN call, </w:t>
      </w:r>
      <w:r w:rsidR="00F72CD8" w:rsidRPr="00906BEE">
        <w:rPr>
          <w:rFonts w:cs="Arial"/>
          <w:b/>
          <w:bCs/>
          <w:sz w:val="20"/>
          <w:szCs w:val="20"/>
          <w:lang w:val="en-GB"/>
        </w:rPr>
        <w:t>3 February 2021</w:t>
      </w:r>
    </w:p>
    <w:p w14:paraId="021FCF6A" w14:textId="77777777" w:rsidR="00446E46" w:rsidRPr="00906BEE" w:rsidRDefault="00446E46" w:rsidP="00446E46">
      <w:pPr>
        <w:jc w:val="center"/>
        <w:rPr>
          <w:rFonts w:cs="Arial"/>
          <w:b/>
          <w:bCs/>
          <w:sz w:val="20"/>
          <w:szCs w:val="20"/>
          <w:lang w:val="en-GB"/>
        </w:rPr>
      </w:pPr>
      <w:r w:rsidRPr="00906BEE">
        <w:rPr>
          <w:rFonts w:cs="Arial"/>
          <w:b/>
          <w:bCs/>
          <w:sz w:val="20"/>
          <w:szCs w:val="20"/>
          <w:lang w:val="en-GB"/>
        </w:rPr>
        <w:t>Summary notes from the call</w:t>
      </w:r>
    </w:p>
    <w:p w14:paraId="14E40BCE" w14:textId="1964C4DD" w:rsidR="00984860" w:rsidRPr="00906BEE" w:rsidRDefault="00984860">
      <w:pPr>
        <w:rPr>
          <w:rFonts w:cs="Arial"/>
          <w:sz w:val="20"/>
          <w:szCs w:val="20"/>
          <w:lang w:val="en-GB"/>
        </w:rPr>
      </w:pPr>
    </w:p>
    <w:p w14:paraId="49E12455" w14:textId="5D3BBDC0" w:rsidR="00446E46" w:rsidRPr="00906BEE" w:rsidRDefault="00446E46">
      <w:pPr>
        <w:rPr>
          <w:rFonts w:cs="Arial"/>
          <w:sz w:val="20"/>
          <w:szCs w:val="20"/>
          <w:lang w:val="en-GB"/>
        </w:rPr>
      </w:pPr>
    </w:p>
    <w:p w14:paraId="57EB45AA" w14:textId="44BB0F4E" w:rsidR="00446E46" w:rsidRPr="00906BEE" w:rsidRDefault="00446E46">
      <w:pPr>
        <w:rPr>
          <w:rFonts w:cs="Arial"/>
          <w:sz w:val="20"/>
          <w:szCs w:val="20"/>
          <w:lang w:val="en-GB"/>
        </w:rPr>
      </w:pPr>
      <w:r w:rsidRPr="00906BEE">
        <w:rPr>
          <w:rFonts w:cs="Arial"/>
          <w:b/>
          <w:bCs/>
          <w:sz w:val="20"/>
          <w:szCs w:val="20"/>
          <w:u w:val="single"/>
          <w:lang w:val="en-GB"/>
        </w:rPr>
        <w:t>Main topic</w:t>
      </w:r>
      <w:r w:rsidR="000A6EF4" w:rsidRPr="00906BEE">
        <w:rPr>
          <w:rFonts w:cs="Arial"/>
          <w:b/>
          <w:bCs/>
          <w:sz w:val="20"/>
          <w:szCs w:val="20"/>
          <w:u w:val="single"/>
          <w:lang w:val="en-GB"/>
        </w:rPr>
        <w:t>s</w:t>
      </w:r>
      <w:r w:rsidRPr="00906BEE">
        <w:rPr>
          <w:rFonts w:cs="Arial"/>
          <w:sz w:val="20"/>
          <w:szCs w:val="20"/>
          <w:lang w:val="en-GB"/>
        </w:rPr>
        <w:t xml:space="preserve">: (1) Observations from </w:t>
      </w:r>
      <w:r w:rsidR="000C161B" w:rsidRPr="00906BEE">
        <w:rPr>
          <w:rFonts w:cs="Arial"/>
          <w:sz w:val="20"/>
          <w:szCs w:val="20"/>
          <w:lang w:val="en-GB"/>
        </w:rPr>
        <w:t>the EECA-LAC Partnership Forum, which took place 9-11 February; (2) Suggestions and discussions for how CS and communities participants might best engage and influence the upcoming Africa-MENA I and Asia-MENA II Partnership Forums</w:t>
      </w:r>
      <w:r w:rsidR="000A6EF4" w:rsidRPr="00906BEE">
        <w:rPr>
          <w:rFonts w:cs="Arial"/>
          <w:sz w:val="20"/>
          <w:szCs w:val="20"/>
          <w:lang w:val="en-GB"/>
        </w:rPr>
        <w:t>, which will be held 17-19 February and 3-5 March, respectively.</w:t>
      </w:r>
      <w:r w:rsidR="000C161B" w:rsidRPr="00906BEE">
        <w:rPr>
          <w:rFonts w:cs="Arial"/>
          <w:sz w:val="20"/>
          <w:szCs w:val="20"/>
          <w:lang w:val="en-GB"/>
        </w:rPr>
        <w:t xml:space="preserve"> </w:t>
      </w:r>
      <w:r w:rsidRPr="00906BEE">
        <w:rPr>
          <w:rFonts w:cs="Arial"/>
          <w:sz w:val="20"/>
          <w:szCs w:val="20"/>
          <w:lang w:val="en-GB"/>
        </w:rPr>
        <w:t xml:space="preserve"> </w:t>
      </w:r>
    </w:p>
    <w:p w14:paraId="39ABE898" w14:textId="64ADD72B" w:rsidR="00446E46" w:rsidRPr="00906BEE" w:rsidRDefault="00446E46">
      <w:pPr>
        <w:rPr>
          <w:rFonts w:cs="Arial"/>
          <w:sz w:val="20"/>
          <w:szCs w:val="20"/>
          <w:lang w:val="en-GB"/>
        </w:rPr>
      </w:pPr>
    </w:p>
    <w:p w14:paraId="0F68519A" w14:textId="0BD503A7" w:rsidR="00CE6CCF" w:rsidRPr="00906BEE" w:rsidRDefault="00CE6CCF" w:rsidP="00CE6CCF">
      <w:pPr>
        <w:rPr>
          <w:rFonts w:cs="Arial"/>
          <w:b/>
          <w:bCs/>
          <w:i/>
          <w:iCs/>
          <w:sz w:val="20"/>
          <w:szCs w:val="20"/>
          <w:lang w:val="en-GB"/>
        </w:rPr>
      </w:pPr>
      <w:r w:rsidRPr="00906BEE">
        <w:rPr>
          <w:rFonts w:cs="Arial"/>
          <w:b/>
          <w:bCs/>
          <w:i/>
          <w:iCs/>
          <w:sz w:val="20"/>
          <w:szCs w:val="20"/>
          <w:lang w:val="en-GB"/>
        </w:rPr>
        <w:t xml:space="preserve">1) </w:t>
      </w:r>
      <w:r w:rsidR="00BD2AF0" w:rsidRPr="00906BEE">
        <w:rPr>
          <w:rFonts w:cs="Arial"/>
          <w:b/>
          <w:bCs/>
          <w:i/>
          <w:iCs/>
          <w:sz w:val="20"/>
          <w:szCs w:val="20"/>
          <w:lang w:val="en-GB"/>
        </w:rPr>
        <w:t>O</w:t>
      </w:r>
      <w:r w:rsidRPr="00906BEE">
        <w:rPr>
          <w:rFonts w:cs="Arial"/>
          <w:b/>
          <w:bCs/>
          <w:i/>
          <w:iCs/>
          <w:sz w:val="20"/>
          <w:szCs w:val="20"/>
          <w:lang w:val="en-GB"/>
        </w:rPr>
        <w:t xml:space="preserve">bservations from call participants who attended the </w:t>
      </w:r>
      <w:r w:rsidR="000C161B" w:rsidRPr="00906BEE">
        <w:rPr>
          <w:rFonts w:cs="Arial"/>
          <w:b/>
          <w:bCs/>
          <w:i/>
          <w:iCs/>
          <w:sz w:val="20"/>
          <w:szCs w:val="20"/>
          <w:lang w:val="en-GB"/>
        </w:rPr>
        <w:t>EECA-LAC Partnership Forum</w:t>
      </w:r>
    </w:p>
    <w:p w14:paraId="46A57884" w14:textId="550D390B" w:rsidR="000A6EF4" w:rsidRPr="00906BEE" w:rsidRDefault="000A6EF4">
      <w:pPr>
        <w:rPr>
          <w:rFonts w:cs="Arial"/>
          <w:sz w:val="20"/>
          <w:szCs w:val="20"/>
          <w:lang w:val="en-GB"/>
        </w:rPr>
      </w:pPr>
    </w:p>
    <w:p w14:paraId="775233B5" w14:textId="441AEDCC" w:rsidR="000A6EF4" w:rsidRPr="00906BEE" w:rsidRDefault="000A6EF4">
      <w:pPr>
        <w:rPr>
          <w:rFonts w:cs="Arial"/>
          <w:b/>
          <w:bCs/>
          <w:sz w:val="20"/>
          <w:szCs w:val="20"/>
          <w:lang w:val="en-GB"/>
        </w:rPr>
      </w:pPr>
      <w:r w:rsidRPr="00906BEE">
        <w:rPr>
          <w:rFonts w:cs="Arial"/>
          <w:b/>
          <w:bCs/>
          <w:sz w:val="20"/>
          <w:szCs w:val="20"/>
          <w:lang w:val="en-GB"/>
        </w:rPr>
        <w:t>Participation / process</w:t>
      </w:r>
    </w:p>
    <w:p w14:paraId="74A5F872" w14:textId="77777777" w:rsidR="000A6EF4" w:rsidRPr="00906BEE" w:rsidRDefault="000A6EF4">
      <w:pPr>
        <w:rPr>
          <w:rFonts w:cs="Arial"/>
          <w:sz w:val="20"/>
          <w:szCs w:val="20"/>
          <w:lang w:val="en-GB"/>
        </w:rPr>
      </w:pPr>
    </w:p>
    <w:p w14:paraId="05C771F2" w14:textId="77777777" w:rsidR="005E62CF" w:rsidRPr="00906BEE" w:rsidRDefault="002155B8" w:rsidP="005E62CF">
      <w:pPr>
        <w:pStyle w:val="ListParagraph"/>
        <w:numPr>
          <w:ilvl w:val="0"/>
          <w:numId w:val="11"/>
        </w:numPr>
        <w:rPr>
          <w:rFonts w:cs="Arial"/>
          <w:sz w:val="20"/>
          <w:szCs w:val="20"/>
          <w:lang w:val="en-GB"/>
        </w:rPr>
      </w:pPr>
      <w:r w:rsidRPr="00906BEE">
        <w:rPr>
          <w:rFonts w:cs="Arial"/>
          <w:sz w:val="20"/>
          <w:szCs w:val="20"/>
          <w:lang w:val="en-GB"/>
        </w:rPr>
        <w:t>Discussion at the Partnership Forum was mainly in breakout groups</w:t>
      </w:r>
      <w:r w:rsidR="000A6EF4" w:rsidRPr="00906BEE">
        <w:rPr>
          <w:rFonts w:cs="Arial"/>
          <w:sz w:val="20"/>
          <w:szCs w:val="20"/>
          <w:lang w:val="en-GB"/>
        </w:rPr>
        <w:t xml:space="preserve"> that were focused on a range of topics such as integration, delivering against the three diseases, </w:t>
      </w:r>
      <w:r w:rsidR="005E62CF" w:rsidRPr="00906BEE">
        <w:rPr>
          <w:rFonts w:cs="Arial"/>
          <w:sz w:val="20"/>
          <w:szCs w:val="20"/>
          <w:lang w:val="en-GB"/>
        </w:rPr>
        <w:t>how the Global Fund might adapt or engage in the changing global environment (e.g., COVID-19 and other crises), etc.</w:t>
      </w:r>
      <w:r w:rsidRPr="00906BEE">
        <w:rPr>
          <w:rFonts w:cs="Arial"/>
          <w:sz w:val="20"/>
          <w:szCs w:val="20"/>
          <w:lang w:val="en-GB"/>
        </w:rPr>
        <w:t xml:space="preserve"> </w:t>
      </w:r>
    </w:p>
    <w:p w14:paraId="11EC381E" w14:textId="759A4260" w:rsidR="002155B8" w:rsidRPr="00906BEE" w:rsidRDefault="005E62CF" w:rsidP="005E62CF">
      <w:pPr>
        <w:pStyle w:val="ListParagraph"/>
        <w:numPr>
          <w:ilvl w:val="1"/>
          <w:numId w:val="11"/>
        </w:numPr>
        <w:spacing w:before="120"/>
        <w:contextualSpacing w:val="0"/>
        <w:rPr>
          <w:rFonts w:cs="Arial"/>
          <w:sz w:val="20"/>
          <w:szCs w:val="20"/>
          <w:lang w:val="en-GB"/>
        </w:rPr>
      </w:pPr>
      <w:r w:rsidRPr="00906BEE">
        <w:rPr>
          <w:rFonts w:cs="Arial"/>
          <w:sz w:val="20"/>
          <w:szCs w:val="20"/>
          <w:lang w:val="en-GB"/>
        </w:rPr>
        <w:t xml:space="preserve">Participants in future Forums were encouraged to take time in advance to </w:t>
      </w:r>
      <w:r w:rsidR="002155B8" w:rsidRPr="00906BEE">
        <w:rPr>
          <w:rFonts w:cs="Arial"/>
          <w:b/>
          <w:bCs/>
          <w:sz w:val="20"/>
          <w:szCs w:val="20"/>
          <w:lang w:val="en-GB"/>
        </w:rPr>
        <w:t xml:space="preserve">know </w:t>
      </w:r>
      <w:r w:rsidR="00AF4306" w:rsidRPr="00906BEE">
        <w:rPr>
          <w:rFonts w:cs="Arial"/>
          <w:b/>
          <w:bCs/>
          <w:sz w:val="20"/>
          <w:szCs w:val="20"/>
          <w:lang w:val="en-GB"/>
        </w:rPr>
        <w:t>all the topics that will be discussed</w:t>
      </w:r>
      <w:r w:rsidR="002155B8" w:rsidRPr="00906BEE">
        <w:rPr>
          <w:rFonts w:cs="Arial"/>
          <w:sz w:val="20"/>
          <w:szCs w:val="20"/>
          <w:lang w:val="en-GB"/>
        </w:rPr>
        <w:t xml:space="preserve">. (Participants will be pre-assigned by the Global Fund Secretariat to breakout groups. </w:t>
      </w:r>
      <w:r w:rsidR="00AF4306" w:rsidRPr="00906BEE">
        <w:rPr>
          <w:rFonts w:cs="Arial"/>
          <w:sz w:val="20"/>
          <w:szCs w:val="20"/>
          <w:lang w:val="en-GB"/>
        </w:rPr>
        <w:t xml:space="preserve">Each participant will have access to a </w:t>
      </w:r>
      <w:r w:rsidR="002155B8" w:rsidRPr="00906BEE">
        <w:rPr>
          <w:rFonts w:cs="Arial"/>
          <w:sz w:val="20"/>
          <w:szCs w:val="20"/>
          <w:lang w:val="en-GB"/>
        </w:rPr>
        <w:t xml:space="preserve">‘My Event’ </w:t>
      </w:r>
      <w:r w:rsidR="00AF4306" w:rsidRPr="00906BEE">
        <w:rPr>
          <w:rFonts w:cs="Arial"/>
          <w:sz w:val="20"/>
          <w:szCs w:val="20"/>
          <w:lang w:val="en-GB"/>
        </w:rPr>
        <w:t xml:space="preserve">page on the Partnership Forums </w:t>
      </w:r>
      <w:r w:rsidR="002155B8" w:rsidRPr="00906BEE">
        <w:rPr>
          <w:rFonts w:cs="Arial"/>
          <w:sz w:val="20"/>
          <w:szCs w:val="20"/>
          <w:lang w:val="en-GB"/>
        </w:rPr>
        <w:t xml:space="preserve">Web portal </w:t>
      </w:r>
      <w:r w:rsidR="00AF4306" w:rsidRPr="00906BEE">
        <w:rPr>
          <w:rFonts w:cs="Arial"/>
          <w:sz w:val="20"/>
          <w:szCs w:val="20"/>
          <w:lang w:val="en-GB"/>
        </w:rPr>
        <w:t>that includes some basic information about the breakout groups they are assigned to as well as about the topics for all the breakout groups</w:t>
      </w:r>
      <w:r w:rsidR="002155B8" w:rsidRPr="00906BEE">
        <w:rPr>
          <w:rFonts w:cs="Arial"/>
          <w:sz w:val="20"/>
          <w:szCs w:val="20"/>
          <w:lang w:val="en-GB"/>
        </w:rPr>
        <w:t>.)</w:t>
      </w:r>
    </w:p>
    <w:p w14:paraId="401FF952" w14:textId="737EB549" w:rsidR="002155B8" w:rsidRPr="00906BEE" w:rsidRDefault="002155B8">
      <w:pPr>
        <w:rPr>
          <w:rFonts w:cs="Arial"/>
          <w:sz w:val="20"/>
          <w:szCs w:val="20"/>
          <w:lang w:val="en-GB"/>
        </w:rPr>
      </w:pPr>
    </w:p>
    <w:p w14:paraId="5EFDA31C" w14:textId="211FF0BD" w:rsidR="00AF4306" w:rsidRPr="00906BEE" w:rsidRDefault="00AF4306" w:rsidP="00AF4306">
      <w:pPr>
        <w:pStyle w:val="ListParagraph"/>
        <w:numPr>
          <w:ilvl w:val="0"/>
          <w:numId w:val="11"/>
        </w:numPr>
        <w:rPr>
          <w:rFonts w:cs="Arial"/>
          <w:sz w:val="20"/>
          <w:szCs w:val="20"/>
          <w:lang w:val="en-GB"/>
        </w:rPr>
      </w:pPr>
      <w:r w:rsidRPr="00906BEE">
        <w:rPr>
          <w:rFonts w:cs="Arial"/>
          <w:sz w:val="20"/>
          <w:szCs w:val="20"/>
          <w:lang w:val="en-GB"/>
        </w:rPr>
        <w:t xml:space="preserve">Many breakout group sessions were </w:t>
      </w:r>
      <w:r w:rsidRPr="00906BEE">
        <w:rPr>
          <w:rFonts w:cs="Arial"/>
          <w:b/>
          <w:bCs/>
          <w:sz w:val="20"/>
          <w:szCs w:val="20"/>
          <w:lang w:val="en-GB"/>
        </w:rPr>
        <w:t>dominated by civil society people</w:t>
      </w:r>
      <w:r w:rsidR="000A6EF4" w:rsidRPr="00906BEE">
        <w:rPr>
          <w:rFonts w:cs="Arial"/>
          <w:sz w:val="20"/>
          <w:szCs w:val="20"/>
          <w:lang w:val="en-GB"/>
        </w:rPr>
        <w:t>.</w:t>
      </w:r>
      <w:r w:rsidR="005E62CF" w:rsidRPr="00906BEE">
        <w:rPr>
          <w:rFonts w:cs="Arial"/>
          <w:sz w:val="20"/>
          <w:szCs w:val="20"/>
          <w:lang w:val="en-GB"/>
        </w:rPr>
        <w:t xml:space="preserve"> The lack of engagement by other sectors (e.g., government) often made it difficult to differentiate between this meeting and the pre-Partnership Forum meetings hosted by the Secretariat for civil society only.</w:t>
      </w:r>
    </w:p>
    <w:p w14:paraId="1605AD8D" w14:textId="78929484" w:rsidR="002741DD" w:rsidRPr="00906BEE" w:rsidRDefault="002741DD" w:rsidP="002741DD">
      <w:pPr>
        <w:rPr>
          <w:rFonts w:cs="Arial"/>
          <w:sz w:val="20"/>
          <w:szCs w:val="20"/>
          <w:lang w:val="en-GB"/>
        </w:rPr>
      </w:pPr>
    </w:p>
    <w:p w14:paraId="2A5872AE" w14:textId="5260B4E1" w:rsidR="002741DD" w:rsidRPr="00906BEE" w:rsidRDefault="002741DD" w:rsidP="002741DD">
      <w:pPr>
        <w:pStyle w:val="ListParagraph"/>
        <w:numPr>
          <w:ilvl w:val="0"/>
          <w:numId w:val="11"/>
        </w:numPr>
        <w:rPr>
          <w:rFonts w:cs="Arial"/>
          <w:sz w:val="20"/>
          <w:szCs w:val="20"/>
          <w:lang w:val="en-GB"/>
        </w:rPr>
      </w:pPr>
      <w:r w:rsidRPr="00906BEE">
        <w:rPr>
          <w:rFonts w:cs="Arial"/>
          <w:sz w:val="20"/>
          <w:szCs w:val="20"/>
          <w:lang w:val="en-GB"/>
        </w:rPr>
        <w:t xml:space="preserve">Some of the breakout groups had </w:t>
      </w:r>
      <w:r w:rsidRPr="00906BEE">
        <w:rPr>
          <w:rFonts w:cs="Arial"/>
          <w:b/>
          <w:bCs/>
          <w:sz w:val="20"/>
          <w:szCs w:val="20"/>
          <w:lang w:val="en-GB"/>
        </w:rPr>
        <w:t>very few people</w:t>
      </w:r>
      <w:r w:rsidRPr="00906BEE">
        <w:rPr>
          <w:rFonts w:cs="Arial"/>
          <w:sz w:val="20"/>
          <w:szCs w:val="20"/>
          <w:lang w:val="en-GB"/>
        </w:rPr>
        <w:t xml:space="preserve"> (e.g., just two or three participants). </w:t>
      </w:r>
    </w:p>
    <w:p w14:paraId="6307EF0F" w14:textId="426AEBB0" w:rsidR="002741DD" w:rsidRPr="00906BEE" w:rsidRDefault="002741DD" w:rsidP="002741DD">
      <w:pPr>
        <w:rPr>
          <w:rFonts w:cs="Arial"/>
          <w:sz w:val="20"/>
          <w:szCs w:val="20"/>
          <w:lang w:val="en-GB"/>
        </w:rPr>
      </w:pPr>
    </w:p>
    <w:p w14:paraId="1AE0A598" w14:textId="39F1518A" w:rsidR="002741DD" w:rsidRPr="00906BEE" w:rsidRDefault="002741DD" w:rsidP="002741DD">
      <w:pPr>
        <w:pStyle w:val="ListParagraph"/>
        <w:numPr>
          <w:ilvl w:val="0"/>
          <w:numId w:val="11"/>
        </w:numPr>
        <w:rPr>
          <w:rFonts w:cs="Arial"/>
          <w:sz w:val="20"/>
          <w:szCs w:val="20"/>
          <w:lang w:val="en-GB"/>
        </w:rPr>
      </w:pPr>
      <w:r w:rsidRPr="00906BEE">
        <w:rPr>
          <w:rFonts w:cs="Arial"/>
          <w:sz w:val="20"/>
          <w:szCs w:val="20"/>
          <w:lang w:val="en-GB"/>
        </w:rPr>
        <w:t xml:space="preserve">Discussions in some breakout groups (e.g., market shaping) were </w:t>
      </w:r>
      <w:r w:rsidRPr="00906BEE">
        <w:rPr>
          <w:rFonts w:cs="Arial"/>
          <w:b/>
          <w:bCs/>
          <w:sz w:val="20"/>
          <w:szCs w:val="20"/>
          <w:lang w:val="en-GB"/>
        </w:rPr>
        <w:t>hindered by a lack of experts</w:t>
      </w:r>
      <w:r w:rsidRPr="00906BEE">
        <w:rPr>
          <w:rFonts w:cs="Arial"/>
          <w:sz w:val="20"/>
          <w:szCs w:val="20"/>
          <w:lang w:val="en-GB"/>
        </w:rPr>
        <w:t xml:space="preserve"> who could present and describe some of the key technical issues.</w:t>
      </w:r>
    </w:p>
    <w:p w14:paraId="79D1EDED" w14:textId="77777777" w:rsidR="005E62CF" w:rsidRPr="00906BEE" w:rsidRDefault="005E62CF" w:rsidP="005E62CF">
      <w:pPr>
        <w:pStyle w:val="ListParagraph"/>
        <w:rPr>
          <w:rFonts w:cs="Arial"/>
          <w:sz w:val="20"/>
          <w:szCs w:val="20"/>
          <w:lang w:val="en-GB"/>
        </w:rPr>
      </w:pPr>
    </w:p>
    <w:p w14:paraId="3C82C5A5" w14:textId="6EE301EA" w:rsidR="000A6EF4" w:rsidRPr="00906BEE" w:rsidRDefault="000A6EF4" w:rsidP="000A6EF4">
      <w:pPr>
        <w:pStyle w:val="ListParagraph"/>
        <w:numPr>
          <w:ilvl w:val="0"/>
          <w:numId w:val="11"/>
        </w:numPr>
        <w:rPr>
          <w:rFonts w:cs="Arial"/>
          <w:sz w:val="20"/>
          <w:szCs w:val="20"/>
          <w:lang w:val="en-GB"/>
        </w:rPr>
      </w:pPr>
      <w:r w:rsidRPr="00906BEE">
        <w:rPr>
          <w:rFonts w:cs="Arial"/>
          <w:sz w:val="20"/>
          <w:szCs w:val="20"/>
          <w:lang w:val="en-GB"/>
        </w:rPr>
        <w:t xml:space="preserve">The work and influence of follow-up Partnership Forum participants would be enhanced by having </w:t>
      </w:r>
      <w:r w:rsidRPr="00906BEE">
        <w:rPr>
          <w:rFonts w:cs="Arial"/>
          <w:b/>
          <w:bCs/>
          <w:sz w:val="20"/>
          <w:szCs w:val="20"/>
          <w:lang w:val="en-GB"/>
        </w:rPr>
        <w:t xml:space="preserve">access beforehand to some of the results and discussions of previous </w:t>
      </w:r>
      <w:r w:rsidR="005E62CF" w:rsidRPr="00906BEE">
        <w:rPr>
          <w:rFonts w:cs="Arial"/>
          <w:b/>
          <w:bCs/>
          <w:sz w:val="20"/>
          <w:szCs w:val="20"/>
          <w:lang w:val="en-GB"/>
        </w:rPr>
        <w:t>regional Forums</w:t>
      </w:r>
      <w:r w:rsidRPr="00906BEE">
        <w:rPr>
          <w:rFonts w:cs="Arial"/>
          <w:sz w:val="20"/>
          <w:szCs w:val="20"/>
          <w:lang w:val="en-GB"/>
        </w:rPr>
        <w:t>. This would help CS and communities to harmonize message across regions to the fullest extent possible, which could magnify influence and impact.</w:t>
      </w:r>
    </w:p>
    <w:p w14:paraId="7FE51D5C" w14:textId="77777777" w:rsidR="000A6EF4" w:rsidRPr="00906BEE" w:rsidRDefault="000A6EF4" w:rsidP="000A6EF4">
      <w:pPr>
        <w:rPr>
          <w:rFonts w:cs="Arial"/>
          <w:sz w:val="20"/>
          <w:szCs w:val="20"/>
          <w:lang w:val="en-GB"/>
        </w:rPr>
      </w:pPr>
    </w:p>
    <w:p w14:paraId="78A5187F" w14:textId="77777777" w:rsidR="000A6EF4" w:rsidRPr="00906BEE" w:rsidRDefault="000A6EF4" w:rsidP="000A6EF4">
      <w:pPr>
        <w:rPr>
          <w:rFonts w:cs="Arial"/>
          <w:b/>
          <w:bCs/>
          <w:sz w:val="20"/>
          <w:szCs w:val="20"/>
          <w:lang w:val="en-GB"/>
        </w:rPr>
      </w:pPr>
      <w:r w:rsidRPr="00906BEE">
        <w:rPr>
          <w:rFonts w:cs="Arial"/>
          <w:b/>
          <w:bCs/>
          <w:sz w:val="20"/>
          <w:szCs w:val="20"/>
          <w:lang w:val="en-GB"/>
        </w:rPr>
        <w:t>Content:</w:t>
      </w:r>
    </w:p>
    <w:p w14:paraId="2FB4BD90" w14:textId="77777777" w:rsidR="000A6EF4" w:rsidRPr="00906BEE" w:rsidRDefault="000A6EF4">
      <w:pPr>
        <w:rPr>
          <w:rFonts w:cs="Arial"/>
          <w:sz w:val="20"/>
          <w:szCs w:val="20"/>
          <w:lang w:val="en-GB"/>
        </w:rPr>
      </w:pPr>
    </w:p>
    <w:p w14:paraId="692397E2" w14:textId="069FFA11" w:rsidR="00AF4306" w:rsidRPr="00906BEE" w:rsidRDefault="00AF4306" w:rsidP="00AF4306">
      <w:pPr>
        <w:pStyle w:val="ListParagraph"/>
        <w:numPr>
          <w:ilvl w:val="0"/>
          <w:numId w:val="11"/>
        </w:numPr>
        <w:rPr>
          <w:rFonts w:cs="Arial"/>
          <w:sz w:val="20"/>
          <w:szCs w:val="20"/>
          <w:lang w:val="en-GB"/>
        </w:rPr>
      </w:pPr>
      <w:r w:rsidRPr="00906BEE">
        <w:rPr>
          <w:rFonts w:cs="Arial"/>
          <w:sz w:val="20"/>
          <w:szCs w:val="20"/>
          <w:lang w:val="en-GB"/>
        </w:rPr>
        <w:t xml:space="preserve">At the beginning of the final day, the facilitators presented a </w:t>
      </w:r>
      <w:r w:rsidRPr="00906BEE">
        <w:rPr>
          <w:rFonts w:cs="Arial"/>
          <w:b/>
          <w:bCs/>
          <w:sz w:val="20"/>
          <w:szCs w:val="20"/>
          <w:lang w:val="en-GB"/>
        </w:rPr>
        <w:t>‘final summary’</w:t>
      </w:r>
      <w:r w:rsidRPr="00906BEE">
        <w:rPr>
          <w:rFonts w:cs="Arial"/>
          <w:sz w:val="20"/>
          <w:szCs w:val="20"/>
          <w:lang w:val="en-GB"/>
        </w:rPr>
        <w:t xml:space="preserve"> that attempted to highlight the top themes and issues discussed. </w:t>
      </w:r>
    </w:p>
    <w:p w14:paraId="1375455D" w14:textId="408C2C1B" w:rsidR="00AF4306" w:rsidRPr="00906BEE" w:rsidRDefault="00AF4306" w:rsidP="005E62CF">
      <w:pPr>
        <w:pStyle w:val="ListParagraph"/>
        <w:numPr>
          <w:ilvl w:val="1"/>
          <w:numId w:val="11"/>
        </w:numPr>
        <w:spacing w:before="120"/>
        <w:contextualSpacing w:val="0"/>
        <w:rPr>
          <w:rFonts w:cs="Arial"/>
          <w:sz w:val="20"/>
          <w:szCs w:val="20"/>
          <w:lang w:val="en-GB"/>
        </w:rPr>
      </w:pPr>
      <w:r w:rsidRPr="00906BEE">
        <w:rPr>
          <w:rFonts w:cs="Arial"/>
          <w:sz w:val="20"/>
          <w:szCs w:val="20"/>
          <w:lang w:val="en-GB"/>
        </w:rPr>
        <w:t xml:space="preserve">This slide was seen by many participants to be relatively weak, ‘uninspiring’, and ‘diplomatic’, with concerns raised about it </w:t>
      </w:r>
      <w:r w:rsidRPr="00906BEE">
        <w:rPr>
          <w:rFonts w:cs="Arial"/>
          <w:b/>
          <w:bCs/>
          <w:i/>
          <w:iCs/>
          <w:sz w:val="20"/>
          <w:szCs w:val="20"/>
          <w:lang w:val="en-GB"/>
        </w:rPr>
        <w:t>not giving enough prominence to priority issues</w:t>
      </w:r>
      <w:r w:rsidRPr="00906BEE">
        <w:rPr>
          <w:rFonts w:cs="Arial"/>
          <w:b/>
          <w:bCs/>
          <w:sz w:val="20"/>
          <w:szCs w:val="20"/>
          <w:lang w:val="en-GB"/>
        </w:rPr>
        <w:t xml:space="preserve"> </w:t>
      </w:r>
      <w:r w:rsidRPr="00906BEE">
        <w:rPr>
          <w:rFonts w:cs="Arial"/>
          <w:sz w:val="20"/>
          <w:szCs w:val="20"/>
          <w:lang w:val="en-GB"/>
        </w:rPr>
        <w:t>such as human rights, transition, and practicalities/specifics in areas such as how the Global Fund can preserve its mandate while also adapting to a changing environment and preparing for imminent pandemics, etc.</w:t>
      </w:r>
    </w:p>
    <w:p w14:paraId="6915E9C9" w14:textId="3B2B6480" w:rsidR="00AF4306" w:rsidRPr="00906BEE" w:rsidRDefault="002741DD" w:rsidP="005E62CF">
      <w:pPr>
        <w:pStyle w:val="ListParagraph"/>
        <w:numPr>
          <w:ilvl w:val="1"/>
          <w:numId w:val="11"/>
        </w:numPr>
        <w:spacing w:before="120"/>
        <w:contextualSpacing w:val="0"/>
        <w:rPr>
          <w:rFonts w:cs="Arial"/>
          <w:sz w:val="20"/>
          <w:szCs w:val="20"/>
          <w:lang w:val="en-GB"/>
        </w:rPr>
      </w:pPr>
      <w:r w:rsidRPr="00906BEE">
        <w:rPr>
          <w:rFonts w:cs="Arial"/>
          <w:sz w:val="20"/>
          <w:szCs w:val="20"/>
          <w:lang w:val="en-GB"/>
        </w:rPr>
        <w:t xml:space="preserve">On the positive slide, some participants were pleased with what they saw as </w:t>
      </w:r>
      <w:r w:rsidRPr="00906BEE">
        <w:rPr>
          <w:rFonts w:cs="Arial"/>
          <w:b/>
          <w:bCs/>
          <w:i/>
          <w:iCs/>
          <w:sz w:val="20"/>
          <w:szCs w:val="20"/>
          <w:lang w:val="en-GB"/>
        </w:rPr>
        <w:t xml:space="preserve">strong emphasis on investing in communities </w:t>
      </w:r>
      <w:r w:rsidRPr="00906BEE">
        <w:rPr>
          <w:rFonts w:cs="Arial"/>
          <w:sz w:val="20"/>
          <w:szCs w:val="20"/>
          <w:lang w:val="en-GB"/>
        </w:rPr>
        <w:t>and civil society participation.</w:t>
      </w:r>
    </w:p>
    <w:p w14:paraId="065142AB" w14:textId="1E230539" w:rsidR="00F2429F" w:rsidRPr="00906BEE" w:rsidRDefault="002741DD" w:rsidP="005E62CF">
      <w:pPr>
        <w:pStyle w:val="ListParagraph"/>
        <w:numPr>
          <w:ilvl w:val="1"/>
          <w:numId w:val="11"/>
        </w:numPr>
        <w:spacing w:before="120"/>
        <w:contextualSpacing w:val="0"/>
        <w:rPr>
          <w:lang w:val="en-GB"/>
        </w:rPr>
      </w:pPr>
      <w:r w:rsidRPr="00906BEE">
        <w:rPr>
          <w:rFonts w:cs="Arial"/>
          <w:sz w:val="20"/>
          <w:szCs w:val="20"/>
          <w:lang w:val="en-GB"/>
        </w:rPr>
        <w:t xml:space="preserve">Some participants raised concerns that many of the detailed and in-depth recommendations discussed in breakout groups were not reflected in the ‘final summary’ document. </w:t>
      </w:r>
      <w:r w:rsidRPr="00906BEE">
        <w:rPr>
          <w:rFonts w:cs="Arial"/>
          <w:b/>
          <w:bCs/>
          <w:i/>
          <w:iCs/>
          <w:sz w:val="20"/>
          <w:szCs w:val="20"/>
          <w:lang w:val="en-GB"/>
        </w:rPr>
        <w:t xml:space="preserve">General consensus among participants is that it is important that these </w:t>
      </w:r>
      <w:r w:rsidRPr="00906BEE">
        <w:rPr>
          <w:rFonts w:cs="Arial"/>
          <w:b/>
          <w:bCs/>
          <w:i/>
          <w:iCs/>
          <w:sz w:val="20"/>
          <w:szCs w:val="20"/>
          <w:lang w:val="en-GB"/>
        </w:rPr>
        <w:lastRenderedPageBreak/>
        <w:t>participant-determined recommendations are not lost</w:t>
      </w:r>
      <w:r w:rsidRPr="00906BEE">
        <w:rPr>
          <w:rFonts w:cs="Arial"/>
          <w:sz w:val="20"/>
          <w:szCs w:val="20"/>
          <w:lang w:val="en-GB"/>
        </w:rPr>
        <w:t>.</w:t>
      </w:r>
      <w:r w:rsidR="00F2429F" w:rsidRPr="00906BEE">
        <w:rPr>
          <w:rFonts w:cs="Arial"/>
          <w:sz w:val="20"/>
          <w:szCs w:val="20"/>
          <w:lang w:val="en-GB"/>
        </w:rPr>
        <w:t xml:space="preserve"> </w:t>
      </w:r>
      <w:r w:rsidR="005E62CF" w:rsidRPr="00906BEE">
        <w:rPr>
          <w:rFonts w:cs="Arial"/>
          <w:sz w:val="20"/>
          <w:szCs w:val="20"/>
          <w:lang w:val="en-GB"/>
        </w:rPr>
        <w:br/>
      </w:r>
    </w:p>
    <w:p w14:paraId="6D9F0372" w14:textId="340297DE" w:rsidR="00AF4306" w:rsidRPr="00906BEE" w:rsidRDefault="002741DD" w:rsidP="002741DD">
      <w:pPr>
        <w:pStyle w:val="ListParagraph"/>
        <w:numPr>
          <w:ilvl w:val="0"/>
          <w:numId w:val="11"/>
        </w:numPr>
        <w:rPr>
          <w:rFonts w:cs="Arial"/>
          <w:sz w:val="20"/>
          <w:szCs w:val="20"/>
          <w:lang w:val="en-GB"/>
        </w:rPr>
      </w:pPr>
      <w:r w:rsidRPr="00906BEE">
        <w:rPr>
          <w:rFonts w:cs="Arial"/>
          <w:sz w:val="20"/>
          <w:szCs w:val="20"/>
          <w:lang w:val="en-GB"/>
        </w:rPr>
        <w:t>Resu</w:t>
      </w:r>
      <w:r w:rsidR="000A6EF4" w:rsidRPr="00906BEE">
        <w:rPr>
          <w:rFonts w:cs="Arial"/>
          <w:sz w:val="20"/>
          <w:szCs w:val="20"/>
          <w:lang w:val="en-GB"/>
        </w:rPr>
        <w:t>lts</w:t>
      </w:r>
      <w:r w:rsidRPr="00906BEE">
        <w:rPr>
          <w:rFonts w:cs="Arial"/>
          <w:sz w:val="20"/>
          <w:szCs w:val="20"/>
          <w:lang w:val="en-GB"/>
        </w:rPr>
        <w:t xml:space="preserve"> from an interactive, real-time survey on the first day indicated that </w:t>
      </w:r>
      <w:r w:rsidRPr="00906BEE">
        <w:rPr>
          <w:rFonts w:cs="Arial"/>
          <w:b/>
          <w:bCs/>
          <w:sz w:val="20"/>
          <w:szCs w:val="20"/>
          <w:lang w:val="en-GB"/>
        </w:rPr>
        <w:t>Strategic Objective 3 was faring relatively poorly</w:t>
      </w:r>
      <w:r w:rsidRPr="00906BEE">
        <w:rPr>
          <w:rFonts w:cs="Arial"/>
          <w:sz w:val="20"/>
          <w:szCs w:val="20"/>
          <w:lang w:val="en-GB"/>
        </w:rPr>
        <w:t xml:space="preserve"> in terms of progress toward achieving it. </w:t>
      </w:r>
    </w:p>
    <w:p w14:paraId="459B10B0" w14:textId="516AA9D7" w:rsidR="002741DD" w:rsidRPr="00906BEE" w:rsidRDefault="002741DD">
      <w:pPr>
        <w:rPr>
          <w:rFonts w:cs="Arial"/>
          <w:sz w:val="20"/>
          <w:szCs w:val="20"/>
          <w:lang w:val="en-GB"/>
        </w:rPr>
      </w:pPr>
    </w:p>
    <w:p w14:paraId="6B912AC6" w14:textId="32394EF5" w:rsidR="002741DD" w:rsidRPr="00906BEE" w:rsidRDefault="002741DD" w:rsidP="002741DD">
      <w:pPr>
        <w:pStyle w:val="ListParagraph"/>
        <w:numPr>
          <w:ilvl w:val="0"/>
          <w:numId w:val="11"/>
        </w:numPr>
        <w:rPr>
          <w:rFonts w:cs="Arial"/>
          <w:sz w:val="20"/>
          <w:szCs w:val="20"/>
          <w:lang w:val="en-GB"/>
        </w:rPr>
      </w:pPr>
      <w:r w:rsidRPr="00906BEE">
        <w:rPr>
          <w:rFonts w:cs="Arial"/>
          <w:sz w:val="20"/>
          <w:szCs w:val="20"/>
          <w:lang w:val="en-GB"/>
        </w:rPr>
        <w:t xml:space="preserve">Limited discussion overall about </w:t>
      </w:r>
      <w:r w:rsidRPr="00906BEE">
        <w:rPr>
          <w:rFonts w:cs="Arial"/>
          <w:b/>
          <w:bCs/>
          <w:sz w:val="20"/>
          <w:szCs w:val="20"/>
          <w:lang w:val="en-GB"/>
        </w:rPr>
        <w:t>resource mobilization for the Global Fund</w:t>
      </w:r>
      <w:r w:rsidRPr="00906BEE">
        <w:rPr>
          <w:rFonts w:cs="Arial"/>
          <w:sz w:val="20"/>
          <w:szCs w:val="20"/>
          <w:lang w:val="en-GB"/>
        </w:rPr>
        <w:t>. The focus in this area was mostly on domestic resource mobilization (DRM).</w:t>
      </w:r>
    </w:p>
    <w:p w14:paraId="5BEE8EC8" w14:textId="77777777" w:rsidR="002741DD" w:rsidRPr="00906BEE" w:rsidRDefault="002741DD">
      <w:pPr>
        <w:rPr>
          <w:rFonts w:cs="Arial"/>
          <w:sz w:val="20"/>
          <w:szCs w:val="20"/>
          <w:lang w:val="en-GB"/>
        </w:rPr>
      </w:pPr>
    </w:p>
    <w:p w14:paraId="15B3CFAE" w14:textId="069B5627" w:rsidR="005E62CF" w:rsidRPr="00906BEE" w:rsidRDefault="005E62CF" w:rsidP="002741DD">
      <w:pPr>
        <w:rPr>
          <w:b/>
          <w:bCs/>
          <w:sz w:val="20"/>
          <w:szCs w:val="20"/>
          <w:lang w:val="en-GB"/>
        </w:rPr>
      </w:pPr>
      <w:r w:rsidRPr="00906BEE">
        <w:rPr>
          <w:b/>
          <w:bCs/>
          <w:sz w:val="20"/>
          <w:szCs w:val="20"/>
          <w:lang w:val="en-GB"/>
        </w:rPr>
        <w:t>2) Follow-up and next steps</w:t>
      </w:r>
    </w:p>
    <w:p w14:paraId="737F53AB" w14:textId="1044BB43" w:rsidR="005E62CF" w:rsidRPr="00906BEE" w:rsidRDefault="005E62CF" w:rsidP="002741DD">
      <w:pPr>
        <w:rPr>
          <w:sz w:val="20"/>
          <w:szCs w:val="20"/>
          <w:lang w:val="en-GB"/>
        </w:rPr>
      </w:pPr>
    </w:p>
    <w:p w14:paraId="37D0A972" w14:textId="1506026C" w:rsidR="005E62CF" w:rsidRPr="00906BEE" w:rsidRDefault="00587AAF" w:rsidP="002741DD">
      <w:pPr>
        <w:rPr>
          <w:sz w:val="20"/>
          <w:szCs w:val="20"/>
          <w:lang w:val="en-GB"/>
        </w:rPr>
      </w:pPr>
      <w:r w:rsidRPr="00906BEE">
        <w:rPr>
          <w:sz w:val="20"/>
          <w:szCs w:val="20"/>
          <w:lang w:val="en-GB"/>
        </w:rPr>
        <w:t xml:space="preserve">The </w:t>
      </w:r>
      <w:r w:rsidR="005E62CF" w:rsidRPr="00906BEE">
        <w:rPr>
          <w:sz w:val="20"/>
          <w:szCs w:val="20"/>
          <w:lang w:val="en-GB"/>
        </w:rPr>
        <w:t>GFAN Secretariat will help to support continuity and alignment across civil society and communities in the following ways:</w:t>
      </w:r>
    </w:p>
    <w:p w14:paraId="40056E0B" w14:textId="521AC0CD" w:rsidR="005E62CF" w:rsidRPr="00906BEE" w:rsidRDefault="005E62CF" w:rsidP="00587AAF">
      <w:pPr>
        <w:pStyle w:val="ListParagraph"/>
        <w:numPr>
          <w:ilvl w:val="0"/>
          <w:numId w:val="12"/>
        </w:numPr>
        <w:spacing w:before="120"/>
        <w:contextualSpacing w:val="0"/>
        <w:rPr>
          <w:sz w:val="20"/>
          <w:szCs w:val="20"/>
          <w:lang w:val="en-GB"/>
        </w:rPr>
      </w:pPr>
      <w:r w:rsidRPr="00906BEE">
        <w:rPr>
          <w:sz w:val="20"/>
          <w:szCs w:val="20"/>
          <w:lang w:val="en-GB"/>
        </w:rPr>
        <w:t xml:space="preserve">Requesting, </w:t>
      </w:r>
      <w:r w:rsidRPr="00906BEE">
        <w:rPr>
          <w:b/>
          <w:bCs/>
          <w:sz w:val="20"/>
          <w:szCs w:val="20"/>
          <w:lang w:val="en-GB"/>
        </w:rPr>
        <w:t>consolidating and disseminating some of the key points and issues that EECA-LAC participants</w:t>
      </w:r>
      <w:r w:rsidRPr="00906BEE">
        <w:rPr>
          <w:sz w:val="20"/>
          <w:szCs w:val="20"/>
          <w:lang w:val="en-GB"/>
        </w:rPr>
        <w:t xml:space="preserve"> </w:t>
      </w:r>
      <w:r w:rsidR="00587AAF" w:rsidRPr="00906BEE">
        <w:rPr>
          <w:sz w:val="20"/>
          <w:szCs w:val="20"/>
          <w:lang w:val="en-GB"/>
        </w:rPr>
        <w:t>made or were trying to</w:t>
      </w:r>
      <w:r w:rsidRPr="00906BEE">
        <w:rPr>
          <w:sz w:val="20"/>
          <w:szCs w:val="20"/>
          <w:lang w:val="en-GB"/>
        </w:rPr>
        <w:t xml:space="preserve"> make at their Partnership Forum, and then making </w:t>
      </w:r>
      <w:r w:rsidR="00587AAF" w:rsidRPr="00906BEE">
        <w:rPr>
          <w:sz w:val="20"/>
          <w:szCs w:val="20"/>
          <w:lang w:val="en-GB"/>
        </w:rPr>
        <w:t xml:space="preserve">this information </w:t>
      </w:r>
      <w:r w:rsidRPr="00906BEE">
        <w:rPr>
          <w:sz w:val="20"/>
          <w:szCs w:val="20"/>
          <w:lang w:val="en-GB"/>
        </w:rPr>
        <w:t>available to those participating in the Africa</w:t>
      </w:r>
      <w:r w:rsidR="00587AAF" w:rsidRPr="00906BEE">
        <w:rPr>
          <w:sz w:val="20"/>
          <w:szCs w:val="20"/>
          <w:lang w:val="en-GB"/>
        </w:rPr>
        <w:t>-MENA I</w:t>
      </w:r>
      <w:r w:rsidRPr="00906BEE">
        <w:rPr>
          <w:sz w:val="20"/>
          <w:szCs w:val="20"/>
          <w:lang w:val="en-GB"/>
        </w:rPr>
        <w:t xml:space="preserve"> one. Those observations and additional ones from Africa participants after their </w:t>
      </w:r>
      <w:r w:rsidR="00587AAF" w:rsidRPr="00906BEE">
        <w:rPr>
          <w:sz w:val="20"/>
          <w:szCs w:val="20"/>
          <w:lang w:val="en-GB"/>
        </w:rPr>
        <w:t>Forum concludes will then be sent along to Asia-MENA II Forum participants in advance of their meeting.</w:t>
      </w:r>
    </w:p>
    <w:p w14:paraId="0A3A22AC" w14:textId="781C510B" w:rsidR="00587AAF" w:rsidRPr="00906BEE" w:rsidRDefault="00587AAF" w:rsidP="00587AAF">
      <w:pPr>
        <w:pStyle w:val="ListParagraph"/>
        <w:numPr>
          <w:ilvl w:val="0"/>
          <w:numId w:val="12"/>
        </w:numPr>
        <w:spacing w:before="120"/>
        <w:contextualSpacing w:val="0"/>
        <w:rPr>
          <w:sz w:val="20"/>
          <w:szCs w:val="20"/>
          <w:lang w:val="en-GB"/>
        </w:rPr>
      </w:pPr>
      <w:r w:rsidRPr="00906BEE">
        <w:rPr>
          <w:sz w:val="20"/>
          <w:szCs w:val="20"/>
          <w:lang w:val="en-GB"/>
        </w:rPr>
        <w:t xml:space="preserve">Contact and engage directly with the Secretariat on some of the </w:t>
      </w:r>
      <w:r w:rsidRPr="00906BEE">
        <w:rPr>
          <w:b/>
          <w:bCs/>
          <w:sz w:val="20"/>
          <w:szCs w:val="20"/>
          <w:lang w:val="en-GB"/>
        </w:rPr>
        <w:t>process-related concerns</w:t>
      </w:r>
      <w:r w:rsidRPr="00906BEE">
        <w:rPr>
          <w:sz w:val="20"/>
          <w:szCs w:val="20"/>
          <w:lang w:val="en-GB"/>
        </w:rPr>
        <w:t>, with the goal toward helping resolve or improve them in future Forums.</w:t>
      </w:r>
    </w:p>
    <w:p w14:paraId="53FBCC15" w14:textId="43E78441" w:rsidR="00587AAF" w:rsidRPr="00906BEE" w:rsidRDefault="00587AAF" w:rsidP="00587AAF">
      <w:pPr>
        <w:pStyle w:val="ListParagraph"/>
        <w:numPr>
          <w:ilvl w:val="0"/>
          <w:numId w:val="12"/>
        </w:numPr>
        <w:spacing w:before="120"/>
        <w:contextualSpacing w:val="0"/>
        <w:rPr>
          <w:sz w:val="20"/>
          <w:szCs w:val="20"/>
          <w:lang w:val="en-GB"/>
        </w:rPr>
      </w:pPr>
      <w:r w:rsidRPr="00906BEE">
        <w:rPr>
          <w:sz w:val="20"/>
          <w:szCs w:val="20"/>
          <w:lang w:val="en-GB"/>
        </w:rPr>
        <w:t xml:space="preserve">Gather, consolidate and prioritize the </w:t>
      </w:r>
      <w:r w:rsidRPr="00906BEE">
        <w:rPr>
          <w:b/>
          <w:bCs/>
          <w:sz w:val="20"/>
          <w:szCs w:val="20"/>
          <w:lang w:val="en-GB"/>
        </w:rPr>
        <w:t>operational recommendations and issues</w:t>
      </w:r>
      <w:r w:rsidRPr="00906BEE">
        <w:rPr>
          <w:sz w:val="20"/>
          <w:szCs w:val="20"/>
          <w:lang w:val="en-GB"/>
        </w:rPr>
        <w:t xml:space="preserve"> that participants are raising across all Partnership Forums and then including in feedback to the Secretariat and/or in a GFAN report on the Forums after they end. These observations will aim to ensure that important issues and priorities are not lost or ignored.</w:t>
      </w:r>
    </w:p>
    <w:p w14:paraId="009B0221" w14:textId="77777777" w:rsidR="00587AAF" w:rsidRPr="00906BEE" w:rsidRDefault="00587AAF" w:rsidP="00587AAF">
      <w:pPr>
        <w:rPr>
          <w:sz w:val="20"/>
          <w:szCs w:val="20"/>
          <w:lang w:val="en-GB"/>
        </w:rPr>
      </w:pPr>
    </w:p>
    <w:p w14:paraId="53351BA1" w14:textId="132F6556" w:rsidR="002741DD" w:rsidRPr="00906BEE" w:rsidRDefault="00587AAF" w:rsidP="00587AAF">
      <w:pPr>
        <w:rPr>
          <w:sz w:val="20"/>
          <w:szCs w:val="20"/>
          <w:lang w:val="en-GB"/>
        </w:rPr>
      </w:pPr>
      <w:r w:rsidRPr="00906BEE">
        <w:rPr>
          <w:b/>
          <w:bCs/>
          <w:sz w:val="20"/>
          <w:szCs w:val="20"/>
          <w:lang w:val="en-GB"/>
        </w:rPr>
        <w:t>Contributing to</w:t>
      </w:r>
      <w:r w:rsidR="00896BF1" w:rsidRPr="00906BEE">
        <w:rPr>
          <w:b/>
          <w:bCs/>
          <w:sz w:val="20"/>
          <w:szCs w:val="20"/>
          <w:lang w:val="en-GB"/>
        </w:rPr>
        <w:t xml:space="preserve"> a</w:t>
      </w:r>
      <w:r w:rsidRPr="00906BEE">
        <w:rPr>
          <w:b/>
          <w:bCs/>
          <w:sz w:val="20"/>
          <w:szCs w:val="20"/>
          <w:lang w:val="en-GB"/>
        </w:rPr>
        <w:t xml:space="preserve"> Global Fund Observer article</w:t>
      </w:r>
      <w:r w:rsidRPr="00906BEE">
        <w:rPr>
          <w:sz w:val="20"/>
          <w:szCs w:val="20"/>
          <w:lang w:val="en-GB"/>
        </w:rPr>
        <w:t xml:space="preserve">: The article, planned to appear in </w:t>
      </w:r>
      <w:r w:rsidR="00906BEE" w:rsidRPr="00906BEE">
        <w:rPr>
          <w:sz w:val="20"/>
          <w:szCs w:val="20"/>
          <w:lang w:val="en-GB"/>
        </w:rPr>
        <w:t>its March</w:t>
      </w:r>
      <w:r w:rsidRPr="00906BEE">
        <w:rPr>
          <w:sz w:val="20"/>
          <w:szCs w:val="20"/>
          <w:lang w:val="en-GB"/>
        </w:rPr>
        <w:t xml:space="preserve"> 10 issue, will seek to highlight and share the perspectives from the GFAN network on the Partnership Forums. People interested in contributing to this article are encouraged to reach out to Tara at the GFAN Secretariat (</w:t>
      </w:r>
      <w:hyperlink r:id="rId8" w:tgtFrame="_blank" w:history="1">
        <w:r w:rsidRPr="00906BEE">
          <w:rPr>
            <w:rStyle w:val="Hyperlink"/>
            <w:sz w:val="20"/>
            <w:szCs w:val="20"/>
            <w:lang w:val="en-GB"/>
          </w:rPr>
          <w:t>Tara@globalfundvocatesnetwork.org</w:t>
        </w:r>
      </w:hyperlink>
      <w:r w:rsidRPr="00906BEE">
        <w:rPr>
          <w:sz w:val="20"/>
          <w:szCs w:val="20"/>
          <w:lang w:val="en-GB"/>
        </w:rPr>
        <w:t xml:space="preserve">). The </w:t>
      </w:r>
      <w:r w:rsidRPr="00906BEE">
        <w:rPr>
          <w:b/>
          <w:bCs/>
          <w:i/>
          <w:iCs/>
          <w:sz w:val="20"/>
          <w:szCs w:val="20"/>
          <w:lang w:val="en-GB"/>
        </w:rPr>
        <w:t>deadline for input is Wednesday, 24 February</w:t>
      </w:r>
      <w:r w:rsidRPr="00906BEE">
        <w:rPr>
          <w:sz w:val="20"/>
          <w:szCs w:val="20"/>
          <w:lang w:val="en-GB"/>
        </w:rPr>
        <w:t>.</w:t>
      </w:r>
    </w:p>
    <w:p w14:paraId="2395E992" w14:textId="19AF3648" w:rsidR="002741DD" w:rsidRPr="00906BEE" w:rsidRDefault="002741DD" w:rsidP="00587AAF">
      <w:pPr>
        <w:rPr>
          <w:rFonts w:cs="Arial"/>
          <w:sz w:val="20"/>
          <w:szCs w:val="20"/>
          <w:lang w:val="en-GB"/>
        </w:rPr>
      </w:pPr>
    </w:p>
    <w:p w14:paraId="4E6C52A1" w14:textId="6C8945C4" w:rsidR="00896BF1" w:rsidRPr="00906BEE" w:rsidRDefault="00896BF1" w:rsidP="00587AAF">
      <w:pPr>
        <w:rPr>
          <w:rFonts w:cs="Arial"/>
          <w:sz w:val="20"/>
          <w:szCs w:val="20"/>
          <w:lang w:val="en-GB"/>
        </w:rPr>
      </w:pPr>
      <w:r w:rsidRPr="00906BEE">
        <w:rPr>
          <w:rFonts w:cs="Arial"/>
          <w:b/>
          <w:bCs/>
          <w:sz w:val="20"/>
          <w:szCs w:val="20"/>
          <w:lang w:val="en-GB"/>
        </w:rPr>
        <w:t>Upcoming GFAN call</w:t>
      </w:r>
      <w:r w:rsidRPr="00906BEE">
        <w:rPr>
          <w:rFonts w:cs="Arial"/>
          <w:sz w:val="20"/>
          <w:szCs w:val="20"/>
          <w:lang w:val="en-GB"/>
        </w:rPr>
        <w:t xml:space="preserve">: </w:t>
      </w:r>
      <w:r w:rsidRPr="00906BEE">
        <w:rPr>
          <w:rFonts w:cs="Arial"/>
          <w:b/>
          <w:bCs/>
          <w:sz w:val="20"/>
          <w:szCs w:val="20"/>
          <w:lang w:val="en-GB"/>
        </w:rPr>
        <w:t>Follow-up to Africa-MENA I Partnership Forum -- and support/preparation for Africa-MENA II Forum</w:t>
      </w:r>
    </w:p>
    <w:p w14:paraId="71C21D47" w14:textId="6774AB5C" w:rsidR="00896BF1" w:rsidRPr="00906BEE" w:rsidRDefault="00896BF1" w:rsidP="00896BF1">
      <w:pPr>
        <w:pStyle w:val="ListParagraph"/>
        <w:numPr>
          <w:ilvl w:val="0"/>
          <w:numId w:val="13"/>
        </w:numPr>
        <w:rPr>
          <w:rFonts w:cs="Arial"/>
          <w:sz w:val="20"/>
          <w:szCs w:val="20"/>
          <w:lang w:val="en-GB"/>
        </w:rPr>
      </w:pPr>
      <w:r w:rsidRPr="00906BEE">
        <w:rPr>
          <w:rFonts w:cs="Arial"/>
          <w:b/>
          <w:bCs/>
          <w:i/>
          <w:iCs/>
          <w:sz w:val="20"/>
          <w:szCs w:val="20"/>
          <w:lang w:val="en-GB"/>
        </w:rPr>
        <w:t>Wednesday, 24 February</w:t>
      </w:r>
      <w:r w:rsidRPr="00906BEE">
        <w:rPr>
          <w:rFonts w:cs="Arial"/>
          <w:sz w:val="20"/>
          <w:szCs w:val="20"/>
          <w:lang w:val="en-GB"/>
        </w:rPr>
        <w:t>: 7am ET, 1pm Geneva, 2pm Johannesburg, 3pm Nairobi, 7pm Bangkok</w:t>
      </w:r>
    </w:p>
    <w:p w14:paraId="4CA9AAAB" w14:textId="4295FEB5" w:rsidR="00896BF1" w:rsidRPr="00906BEE" w:rsidRDefault="00896BF1" w:rsidP="00896BF1">
      <w:pPr>
        <w:pStyle w:val="ListParagraph"/>
        <w:numPr>
          <w:ilvl w:val="0"/>
          <w:numId w:val="13"/>
        </w:numPr>
        <w:rPr>
          <w:rFonts w:cs="Arial"/>
          <w:sz w:val="20"/>
          <w:szCs w:val="20"/>
          <w:lang w:val="en-GB"/>
        </w:rPr>
      </w:pPr>
      <w:r w:rsidRPr="00906BEE">
        <w:rPr>
          <w:rFonts w:cs="Arial"/>
          <w:b/>
          <w:bCs/>
          <w:i/>
          <w:iCs/>
          <w:sz w:val="20"/>
          <w:szCs w:val="20"/>
          <w:lang w:val="en-GB"/>
        </w:rPr>
        <w:t>Call-in details</w:t>
      </w:r>
      <w:r w:rsidRPr="00906BEE">
        <w:rPr>
          <w:rFonts w:cs="Arial"/>
          <w:sz w:val="20"/>
          <w:szCs w:val="20"/>
          <w:lang w:val="en-GB"/>
        </w:rPr>
        <w:t>:</w:t>
      </w:r>
    </w:p>
    <w:p w14:paraId="7EEDB9C1" w14:textId="713531A6" w:rsidR="00896BF1" w:rsidRPr="00906BEE" w:rsidRDefault="00896BF1" w:rsidP="00882943">
      <w:pPr>
        <w:pStyle w:val="xmsonormal"/>
        <w:numPr>
          <w:ilvl w:val="1"/>
          <w:numId w:val="13"/>
        </w:numPr>
        <w:rPr>
          <w:rFonts w:ascii="Arial" w:hAnsi="Arial" w:cs="Arial"/>
          <w:sz w:val="20"/>
          <w:szCs w:val="20"/>
          <w:lang w:val="en-GB"/>
        </w:rPr>
      </w:pPr>
      <w:r w:rsidRPr="00906BEE">
        <w:rPr>
          <w:rFonts w:ascii="Arial" w:hAnsi="Arial" w:cs="Arial"/>
          <w:sz w:val="20"/>
          <w:szCs w:val="20"/>
          <w:lang w:val="en-GB"/>
        </w:rPr>
        <w:t xml:space="preserve">Join Zoom Meeting </w:t>
      </w:r>
      <w:hyperlink r:id="rId9" w:tgtFrame="_blank" w:tooltip="Protected by Outlook: https://zoom.us/j/97996098388. Click or tap to follow the link." w:history="1">
        <w:r w:rsidRPr="00906BEE">
          <w:rPr>
            <w:rStyle w:val="Hyperlink"/>
            <w:rFonts w:ascii="Arial" w:hAnsi="Arial" w:cs="Arial"/>
            <w:sz w:val="20"/>
            <w:szCs w:val="20"/>
            <w:lang w:val="en-GB"/>
          </w:rPr>
          <w:t>https://zoom.us/j/97996098388</w:t>
        </w:r>
      </w:hyperlink>
    </w:p>
    <w:p w14:paraId="61B407E6" w14:textId="77777777" w:rsidR="00896BF1" w:rsidRPr="00906BEE" w:rsidRDefault="00896BF1" w:rsidP="00896BF1">
      <w:pPr>
        <w:pStyle w:val="xmsonormal"/>
        <w:numPr>
          <w:ilvl w:val="1"/>
          <w:numId w:val="13"/>
        </w:numPr>
        <w:rPr>
          <w:rFonts w:ascii="Arial" w:hAnsi="Arial" w:cs="Arial"/>
          <w:sz w:val="20"/>
          <w:szCs w:val="20"/>
          <w:lang w:val="en-GB"/>
        </w:rPr>
      </w:pPr>
      <w:r w:rsidRPr="00906BEE">
        <w:rPr>
          <w:rFonts w:ascii="Arial" w:hAnsi="Arial" w:cs="Arial"/>
          <w:sz w:val="20"/>
          <w:szCs w:val="20"/>
          <w:lang w:val="en-GB"/>
        </w:rPr>
        <w:t>Meeting ID: 979 9609 8388</w:t>
      </w:r>
    </w:p>
    <w:p w14:paraId="19D83F85" w14:textId="1809A218" w:rsidR="00896BF1" w:rsidRPr="00906BEE" w:rsidRDefault="00896BF1" w:rsidP="00587AAF">
      <w:pPr>
        <w:rPr>
          <w:sz w:val="20"/>
          <w:szCs w:val="20"/>
          <w:lang w:val="en-GB"/>
        </w:rPr>
      </w:pPr>
    </w:p>
    <w:p w14:paraId="449C1EDA" w14:textId="77777777" w:rsidR="00896BF1" w:rsidRPr="00906BEE" w:rsidRDefault="00896BF1" w:rsidP="00587AAF">
      <w:pPr>
        <w:rPr>
          <w:sz w:val="20"/>
          <w:szCs w:val="20"/>
          <w:lang w:val="en-GB"/>
        </w:rPr>
      </w:pPr>
    </w:p>
    <w:sectPr w:rsidR="00896BF1" w:rsidRPr="00906B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7C49F" w14:textId="77777777" w:rsidR="005C47F7" w:rsidRDefault="005C47F7" w:rsidP="00C74D82">
      <w:r>
        <w:separator/>
      </w:r>
    </w:p>
  </w:endnote>
  <w:endnote w:type="continuationSeparator" w:id="0">
    <w:p w14:paraId="0C1B5C19" w14:textId="77777777" w:rsidR="005C47F7" w:rsidRDefault="005C47F7" w:rsidP="00C7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72A45" w14:textId="77777777" w:rsidR="005C47F7" w:rsidRDefault="005C47F7" w:rsidP="00C74D82">
      <w:r>
        <w:separator/>
      </w:r>
    </w:p>
  </w:footnote>
  <w:footnote w:type="continuationSeparator" w:id="0">
    <w:p w14:paraId="350A37E1" w14:textId="77777777" w:rsidR="005C47F7" w:rsidRDefault="005C47F7" w:rsidP="00C7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12D"/>
    <w:multiLevelType w:val="hybridMultilevel"/>
    <w:tmpl w:val="89A6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11E0"/>
    <w:multiLevelType w:val="hybridMultilevel"/>
    <w:tmpl w:val="F34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0280"/>
    <w:multiLevelType w:val="hybridMultilevel"/>
    <w:tmpl w:val="201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C5EB5"/>
    <w:multiLevelType w:val="hybridMultilevel"/>
    <w:tmpl w:val="388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F2F"/>
    <w:multiLevelType w:val="hybridMultilevel"/>
    <w:tmpl w:val="54EC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72DDF"/>
    <w:multiLevelType w:val="hybridMultilevel"/>
    <w:tmpl w:val="DA5A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11A8D"/>
    <w:multiLevelType w:val="hybridMultilevel"/>
    <w:tmpl w:val="A210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C7361"/>
    <w:multiLevelType w:val="hybridMultilevel"/>
    <w:tmpl w:val="65CA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23833"/>
    <w:multiLevelType w:val="hybridMultilevel"/>
    <w:tmpl w:val="930C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53CA"/>
    <w:multiLevelType w:val="hybridMultilevel"/>
    <w:tmpl w:val="DD581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53B53"/>
    <w:multiLevelType w:val="hybridMultilevel"/>
    <w:tmpl w:val="5D4A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C1119"/>
    <w:multiLevelType w:val="hybridMultilevel"/>
    <w:tmpl w:val="C67A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24AD9"/>
    <w:multiLevelType w:val="hybridMultilevel"/>
    <w:tmpl w:val="410E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
  </w:num>
  <w:num w:numId="5">
    <w:abstractNumId w:val="12"/>
  </w:num>
  <w:num w:numId="6">
    <w:abstractNumId w:val="6"/>
  </w:num>
  <w:num w:numId="7">
    <w:abstractNumId w:val="8"/>
  </w:num>
  <w:num w:numId="8">
    <w:abstractNumId w:val="10"/>
  </w:num>
  <w:num w:numId="9">
    <w:abstractNumId w:val="3"/>
  </w:num>
  <w:num w:numId="10">
    <w:abstractNumId w:val="2"/>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39"/>
    <w:rsid w:val="000A6EF4"/>
    <w:rsid w:val="000C161B"/>
    <w:rsid w:val="00114598"/>
    <w:rsid w:val="002155B8"/>
    <w:rsid w:val="002741DD"/>
    <w:rsid w:val="003F136E"/>
    <w:rsid w:val="00446E46"/>
    <w:rsid w:val="00587AAF"/>
    <w:rsid w:val="005C47F7"/>
    <w:rsid w:val="005E62CF"/>
    <w:rsid w:val="006152D7"/>
    <w:rsid w:val="008002C7"/>
    <w:rsid w:val="00832778"/>
    <w:rsid w:val="00883439"/>
    <w:rsid w:val="0088476F"/>
    <w:rsid w:val="00896BF1"/>
    <w:rsid w:val="00906BEE"/>
    <w:rsid w:val="00917D25"/>
    <w:rsid w:val="00984860"/>
    <w:rsid w:val="009D3751"/>
    <w:rsid w:val="00A67D35"/>
    <w:rsid w:val="00AF4306"/>
    <w:rsid w:val="00BB4399"/>
    <w:rsid w:val="00BB4A86"/>
    <w:rsid w:val="00BD2AF0"/>
    <w:rsid w:val="00C74D82"/>
    <w:rsid w:val="00C94588"/>
    <w:rsid w:val="00CE6CCF"/>
    <w:rsid w:val="00E653BB"/>
    <w:rsid w:val="00F2429F"/>
    <w:rsid w:val="00F7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2AEB"/>
  <w15:chartTrackingRefBased/>
  <w15:docId w15:val="{98038D40-1052-4E64-B757-4A2B4D17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88"/>
    <w:pPr>
      <w:ind w:left="720"/>
      <w:contextualSpacing/>
    </w:pPr>
  </w:style>
  <w:style w:type="character" w:styleId="Hyperlink">
    <w:name w:val="Hyperlink"/>
    <w:basedOn w:val="DefaultParagraphFont"/>
    <w:uiPriority w:val="99"/>
    <w:unhideWhenUsed/>
    <w:rsid w:val="00C94588"/>
    <w:rPr>
      <w:color w:val="0563C1" w:themeColor="hyperlink"/>
      <w:u w:val="single"/>
    </w:rPr>
  </w:style>
  <w:style w:type="character" w:styleId="CommentReference">
    <w:name w:val="annotation reference"/>
    <w:basedOn w:val="DefaultParagraphFont"/>
    <w:uiPriority w:val="99"/>
    <w:semiHidden/>
    <w:unhideWhenUsed/>
    <w:rsid w:val="0088476F"/>
    <w:rPr>
      <w:sz w:val="16"/>
      <w:szCs w:val="16"/>
    </w:rPr>
  </w:style>
  <w:style w:type="paragraph" w:styleId="CommentText">
    <w:name w:val="annotation text"/>
    <w:basedOn w:val="Normal"/>
    <w:link w:val="CommentTextChar"/>
    <w:uiPriority w:val="99"/>
    <w:semiHidden/>
    <w:unhideWhenUsed/>
    <w:rsid w:val="0088476F"/>
    <w:rPr>
      <w:sz w:val="20"/>
      <w:szCs w:val="20"/>
    </w:rPr>
  </w:style>
  <w:style w:type="character" w:customStyle="1" w:styleId="CommentTextChar">
    <w:name w:val="Comment Text Char"/>
    <w:basedOn w:val="DefaultParagraphFont"/>
    <w:link w:val="CommentText"/>
    <w:uiPriority w:val="99"/>
    <w:semiHidden/>
    <w:rsid w:val="0088476F"/>
    <w:rPr>
      <w:sz w:val="20"/>
      <w:szCs w:val="20"/>
    </w:rPr>
  </w:style>
  <w:style w:type="paragraph" w:styleId="CommentSubject">
    <w:name w:val="annotation subject"/>
    <w:basedOn w:val="CommentText"/>
    <w:next w:val="CommentText"/>
    <w:link w:val="CommentSubjectChar"/>
    <w:uiPriority w:val="99"/>
    <w:semiHidden/>
    <w:unhideWhenUsed/>
    <w:rsid w:val="0088476F"/>
    <w:rPr>
      <w:b/>
      <w:bCs/>
    </w:rPr>
  </w:style>
  <w:style w:type="character" w:customStyle="1" w:styleId="CommentSubjectChar">
    <w:name w:val="Comment Subject Char"/>
    <w:basedOn w:val="CommentTextChar"/>
    <w:link w:val="CommentSubject"/>
    <w:uiPriority w:val="99"/>
    <w:semiHidden/>
    <w:rsid w:val="0088476F"/>
    <w:rPr>
      <w:b/>
      <w:bCs/>
      <w:sz w:val="20"/>
      <w:szCs w:val="20"/>
    </w:rPr>
  </w:style>
  <w:style w:type="character" w:styleId="UnresolvedMention">
    <w:name w:val="Unresolved Mention"/>
    <w:basedOn w:val="DefaultParagraphFont"/>
    <w:uiPriority w:val="99"/>
    <w:semiHidden/>
    <w:unhideWhenUsed/>
    <w:rsid w:val="00C74D82"/>
    <w:rPr>
      <w:color w:val="605E5C"/>
      <w:shd w:val="clear" w:color="auto" w:fill="E1DFDD"/>
    </w:rPr>
  </w:style>
  <w:style w:type="paragraph" w:styleId="FootnoteText">
    <w:name w:val="footnote text"/>
    <w:basedOn w:val="Normal"/>
    <w:link w:val="FootnoteTextChar"/>
    <w:uiPriority w:val="99"/>
    <w:semiHidden/>
    <w:unhideWhenUsed/>
    <w:rsid w:val="00C74D82"/>
    <w:rPr>
      <w:sz w:val="20"/>
      <w:szCs w:val="20"/>
    </w:rPr>
  </w:style>
  <w:style w:type="character" w:customStyle="1" w:styleId="FootnoteTextChar">
    <w:name w:val="Footnote Text Char"/>
    <w:basedOn w:val="DefaultParagraphFont"/>
    <w:link w:val="FootnoteText"/>
    <w:uiPriority w:val="99"/>
    <w:semiHidden/>
    <w:rsid w:val="00C74D82"/>
    <w:rPr>
      <w:sz w:val="20"/>
      <w:szCs w:val="20"/>
    </w:rPr>
  </w:style>
  <w:style w:type="character" w:styleId="FootnoteReference">
    <w:name w:val="footnote reference"/>
    <w:basedOn w:val="DefaultParagraphFont"/>
    <w:uiPriority w:val="99"/>
    <w:semiHidden/>
    <w:unhideWhenUsed/>
    <w:rsid w:val="00C74D82"/>
    <w:rPr>
      <w:vertAlign w:val="superscript"/>
    </w:rPr>
  </w:style>
  <w:style w:type="paragraph" w:customStyle="1" w:styleId="xmsonormal">
    <w:name w:val="x_msonormal"/>
    <w:basedOn w:val="Normal"/>
    <w:rsid w:val="00896BF1"/>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globalfundvocatesnetwor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01.safelinks.protection.outlook.com/?url=https%3A%2F%2Fzoom.us%2Fj%2F97996098388&amp;data=04%7C01%7C%7C1119f37d0ad34bbdfa2a08d8d3812f70%7C84df9e7fe9f640afb435aaaaaaaaaaaa%7C1%7C0%7C637491899084463936%7CUnknown%7CTWFpbGZsb3d8eyJWIjoiMC4wLjAwMDAiLCJQIjoiV2luMzIiLCJBTiI6Ik1haWwiLCJXVCI6Mn0%3D%7C1000&amp;sdata=Xg2%2FDPu%2B2lLIuusuJR%2FZGmFvSDGDgvDcnqJOW1tr1K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13CB-8B45-47CB-A2C5-6B94FAE5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5Hughes</dc:creator>
  <cp:keywords/>
  <dc:description/>
  <cp:lastModifiedBy>Tara Hogeterp</cp:lastModifiedBy>
  <cp:revision>2</cp:revision>
  <dcterms:created xsi:type="dcterms:W3CDTF">2021-02-18T15:21:00Z</dcterms:created>
  <dcterms:modified xsi:type="dcterms:W3CDTF">2021-02-18T15:21:00Z</dcterms:modified>
</cp:coreProperties>
</file>