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B61D" w14:textId="5F36FDF8" w:rsidR="00BA2F7B" w:rsidRPr="001907D7" w:rsidRDefault="00BA2F7B" w:rsidP="003533DD">
      <w:pPr>
        <w:rPr>
          <w:b/>
          <w:bCs/>
          <w:i/>
          <w:lang w:val="en-US"/>
        </w:rPr>
      </w:pPr>
      <w:r w:rsidRPr="001907D7">
        <w:rPr>
          <w:rFonts w:ascii="Arial" w:hAnsi="Arial" w:cs="Arial"/>
          <w:i/>
          <w:color w:val="333333"/>
          <w:highlight w:val="yellow"/>
          <w:shd w:val="clear" w:color="auto" w:fill="FFFFFF"/>
        </w:rPr>
        <w:t>(</w:t>
      </w:r>
      <w:r w:rsidR="001907D7" w:rsidRPr="001907D7">
        <w:rPr>
          <w:rFonts w:ascii="Arial" w:hAnsi="Arial" w:cs="Arial"/>
          <w:i/>
          <w:color w:val="333333"/>
          <w:highlight w:val="yellow"/>
          <w:shd w:val="clear" w:color="auto" w:fill="FFFFFF"/>
        </w:rPr>
        <w:t>Approximately 610 words</w:t>
      </w:r>
      <w:r w:rsidRPr="001907D7">
        <w:rPr>
          <w:rFonts w:ascii="Arial" w:hAnsi="Arial" w:cs="Arial"/>
          <w:i/>
          <w:color w:val="333333"/>
          <w:highlight w:val="yellow"/>
          <w:shd w:val="clear" w:color="auto" w:fill="FFFFFF"/>
        </w:rPr>
        <w:t>)</w:t>
      </w:r>
      <w:r w:rsidRPr="001907D7">
        <w:rPr>
          <w:rFonts w:ascii="Arial" w:hAnsi="Arial" w:cs="Arial"/>
          <w:i/>
          <w:color w:val="333333"/>
          <w:shd w:val="clear" w:color="auto" w:fill="FFFFFF"/>
        </w:rPr>
        <w:t xml:space="preserve"> </w:t>
      </w:r>
    </w:p>
    <w:p w14:paraId="50BBF433" w14:textId="63971139" w:rsidR="003533DD" w:rsidRPr="003533DD" w:rsidRDefault="00F326CD" w:rsidP="003533DD">
      <w:pPr>
        <w:rPr>
          <w:b/>
          <w:bCs/>
          <w:lang w:val="en-US"/>
        </w:rPr>
      </w:pPr>
      <w:r>
        <w:rPr>
          <w:b/>
          <w:bCs/>
          <w:lang w:val="en-US"/>
        </w:rPr>
        <w:t>The Global Fund: An Extraordinary Investment</w:t>
      </w:r>
      <w:bookmarkStart w:id="0" w:name="_GoBack"/>
      <w:bookmarkEnd w:id="0"/>
    </w:p>
    <w:p w14:paraId="4FEC8482" w14:textId="2632970A" w:rsidR="009037D8" w:rsidRDefault="009037D8" w:rsidP="009037D8">
      <w:pPr>
        <w:rPr>
          <w:bCs/>
          <w:lang w:val="en-US"/>
        </w:rPr>
      </w:pPr>
      <w:r>
        <w:rPr>
          <w:bCs/>
          <w:lang w:val="en-US"/>
        </w:rPr>
        <w:t xml:space="preserve">This October </w:t>
      </w:r>
      <w:r w:rsidRPr="00774F33">
        <w:rPr>
          <w:bCs/>
          <w:lang w:val="en-US"/>
        </w:rPr>
        <w:t xml:space="preserve">the Global Fund to Fight AIDS, Tuberculosis and Malaria will be holding its replenishment conference in </w:t>
      </w:r>
      <w:r>
        <w:rPr>
          <w:bCs/>
          <w:lang w:val="en-US"/>
        </w:rPr>
        <w:t xml:space="preserve">Lyon, </w:t>
      </w:r>
      <w:r w:rsidRPr="00774F33">
        <w:rPr>
          <w:bCs/>
          <w:lang w:val="en-US"/>
        </w:rPr>
        <w:t>France.</w:t>
      </w:r>
      <w:r>
        <w:rPr>
          <w:bCs/>
          <w:lang w:val="en-US"/>
        </w:rPr>
        <w:t xml:space="preserve">  This is an opportunity for </w:t>
      </w:r>
      <w:r w:rsidRPr="009037D8">
        <w:rPr>
          <w:bCs/>
          <w:highlight w:val="yellow"/>
          <w:lang w:val="en-US"/>
        </w:rPr>
        <w:t>&lt;your country&gt;</w:t>
      </w:r>
      <w:r>
        <w:rPr>
          <w:bCs/>
          <w:lang w:val="en-US"/>
        </w:rPr>
        <w:t xml:space="preserve"> to show its commitment to </w:t>
      </w:r>
      <w:proofErr w:type="gramStart"/>
      <w:r w:rsidRPr="009037D8">
        <w:rPr>
          <w:bCs/>
          <w:highlight w:val="yellow"/>
          <w:lang w:val="en-US"/>
        </w:rPr>
        <w:t>&lt;”health</w:t>
      </w:r>
      <w:proofErr w:type="gramEnd"/>
      <w:r w:rsidRPr="009037D8">
        <w:rPr>
          <w:bCs/>
          <w:highlight w:val="yellow"/>
          <w:lang w:val="en-US"/>
        </w:rPr>
        <w:t xml:space="preserve"> or “global health”&gt;</w:t>
      </w:r>
      <w:r>
        <w:rPr>
          <w:bCs/>
          <w:lang w:val="en-US"/>
        </w:rPr>
        <w:t xml:space="preserve"> . </w:t>
      </w:r>
      <w:r w:rsidRPr="009037D8">
        <w:rPr>
          <w:bCs/>
          <w:lang w:val="en-US"/>
        </w:rPr>
        <w:t>The Global Fund has a history of doing extraordinary work: few investments have had the impact that the Global Fund has in saving lives, preventing infections and creating strong and resilient health systems.</w:t>
      </w:r>
      <w:r>
        <w:rPr>
          <w:bCs/>
          <w:lang w:val="en-US"/>
        </w:rPr>
        <w:t xml:space="preserve">  W</w:t>
      </w:r>
      <w:r w:rsidRPr="003533DD">
        <w:rPr>
          <w:bCs/>
          <w:lang w:val="en-US"/>
        </w:rPr>
        <w:t xml:space="preserve">e are at a critical moment where the minimum will not be enough to prevent us from sliding back. </w:t>
      </w:r>
    </w:p>
    <w:p w14:paraId="4BDA6772" w14:textId="0119307A" w:rsidR="009037D8" w:rsidRDefault="009037D8" w:rsidP="003533DD">
      <w:pPr>
        <w:rPr>
          <w:bCs/>
          <w:lang w:val="en-US"/>
        </w:rPr>
      </w:pPr>
      <w:r w:rsidRPr="00774F33">
        <w:rPr>
          <w:bCs/>
          <w:highlight w:val="yellow"/>
          <w:lang w:val="en-US"/>
        </w:rPr>
        <w:t>&lt;you country&gt;</w:t>
      </w:r>
      <w:r w:rsidRPr="00774F33">
        <w:rPr>
          <w:bCs/>
          <w:lang w:val="en-US"/>
        </w:rPr>
        <w:t xml:space="preserve"> needs to do its part and increase </w:t>
      </w:r>
      <w:proofErr w:type="gramStart"/>
      <w:r w:rsidRPr="00774F33">
        <w:rPr>
          <w:bCs/>
          <w:highlight w:val="yellow"/>
          <w:lang w:val="en-US"/>
        </w:rPr>
        <w:t>&lt;”investments</w:t>
      </w:r>
      <w:proofErr w:type="gramEnd"/>
      <w:r w:rsidRPr="00774F33">
        <w:rPr>
          <w:bCs/>
          <w:highlight w:val="yellow"/>
          <w:lang w:val="en-US"/>
        </w:rPr>
        <w:t xml:space="preserve"> in health”  or “its contribution to the Global Fund”&gt;</w:t>
      </w:r>
      <w:r>
        <w:rPr>
          <w:bCs/>
          <w:lang w:val="en-US"/>
        </w:rPr>
        <w:t xml:space="preserve">  by at least 20%.  </w:t>
      </w:r>
    </w:p>
    <w:p w14:paraId="6C1E6E60" w14:textId="77777777" w:rsidR="00CD2BD2" w:rsidRDefault="009037D8" w:rsidP="00CD2BD2">
      <w:pPr>
        <w:rPr>
          <w:bCs/>
          <w:lang w:val="en-US"/>
        </w:rPr>
      </w:pPr>
      <w:r>
        <w:rPr>
          <w:bCs/>
          <w:lang w:val="en-US"/>
        </w:rPr>
        <w:t>What does investment in the Global Fund mean?  If the Fund reaches its replenishment goals</w:t>
      </w:r>
      <w:r w:rsidR="00CD2BD2">
        <w:rPr>
          <w:bCs/>
          <w:lang w:val="en-US"/>
        </w:rPr>
        <w:t>, it projects that it can:</w:t>
      </w:r>
    </w:p>
    <w:p w14:paraId="3127C89A" w14:textId="7DB51A82" w:rsidR="003533DD" w:rsidRPr="00CD2BD2" w:rsidRDefault="003533DD" w:rsidP="00CD2BD2">
      <w:pPr>
        <w:pStyle w:val="ListParagraph"/>
        <w:numPr>
          <w:ilvl w:val="0"/>
          <w:numId w:val="4"/>
        </w:numPr>
        <w:rPr>
          <w:lang w:val="en-US"/>
        </w:rPr>
      </w:pPr>
      <w:r w:rsidRPr="00CD2BD2">
        <w:rPr>
          <w:lang w:val="en-US"/>
        </w:rPr>
        <w:t xml:space="preserve">Help avert 234 million infections, </w:t>
      </w:r>
    </w:p>
    <w:p w14:paraId="5E47975B" w14:textId="77777777" w:rsidR="003533DD" w:rsidRPr="003533DD" w:rsidRDefault="003533DD" w:rsidP="00CD2BD2">
      <w:pPr>
        <w:numPr>
          <w:ilvl w:val="0"/>
          <w:numId w:val="4"/>
        </w:numPr>
        <w:rPr>
          <w:lang w:val="en-US"/>
        </w:rPr>
      </w:pPr>
      <w:r w:rsidRPr="003533DD">
        <w:rPr>
          <w:lang w:val="en-US"/>
        </w:rPr>
        <w:t>Cut the mortality rate from HIV, TB and malaria in half and save 16 million lives,</w:t>
      </w:r>
    </w:p>
    <w:p w14:paraId="7B866EF9" w14:textId="77777777" w:rsidR="003533DD" w:rsidRPr="003533DD" w:rsidRDefault="003533DD" w:rsidP="00CD2BD2">
      <w:pPr>
        <w:numPr>
          <w:ilvl w:val="0"/>
          <w:numId w:val="4"/>
        </w:numPr>
        <w:rPr>
          <w:lang w:val="en-US"/>
        </w:rPr>
      </w:pPr>
      <w:r w:rsidRPr="003533DD">
        <w:rPr>
          <w:lang w:val="en-US"/>
        </w:rPr>
        <w:t>Build stronger health systems, reinforcing the trajectory toward universal health coverage, and,</w:t>
      </w:r>
    </w:p>
    <w:p w14:paraId="6F5C3C64" w14:textId="77777777" w:rsidR="003533DD" w:rsidRPr="003533DD" w:rsidRDefault="003533DD" w:rsidP="00CD2BD2">
      <w:pPr>
        <w:numPr>
          <w:ilvl w:val="0"/>
          <w:numId w:val="4"/>
        </w:numPr>
        <w:rPr>
          <w:lang w:val="en-US"/>
        </w:rPr>
      </w:pPr>
      <w:r w:rsidRPr="003533DD">
        <w:rPr>
          <w:lang w:val="en-US"/>
        </w:rPr>
        <w:t xml:space="preserve">Help the world get back on track to end these diseases. </w:t>
      </w:r>
    </w:p>
    <w:p w14:paraId="4085C4EF" w14:textId="0873ED9B" w:rsidR="003533DD" w:rsidRPr="003533DD" w:rsidRDefault="00CD2BD2" w:rsidP="003533DD">
      <w:pPr>
        <w:rPr>
          <w:bCs/>
          <w:lang w:val="en-US"/>
        </w:rPr>
      </w:pPr>
      <w:r>
        <w:rPr>
          <w:bCs/>
          <w:lang w:val="en-US"/>
        </w:rPr>
        <w:t xml:space="preserve">However, the </w:t>
      </w:r>
      <w:r w:rsidR="003533DD" w:rsidRPr="003533DD">
        <w:rPr>
          <w:bCs/>
          <w:lang w:val="en-US"/>
        </w:rPr>
        <w:t>US$14 billion</w:t>
      </w:r>
      <w:r>
        <w:rPr>
          <w:bCs/>
          <w:lang w:val="en-US"/>
        </w:rPr>
        <w:t xml:space="preserve"> proposed in the Fund’s investment case, while it</w:t>
      </w:r>
      <w:r w:rsidR="003533DD" w:rsidRPr="003533DD">
        <w:rPr>
          <w:bCs/>
          <w:lang w:val="en-US"/>
        </w:rPr>
        <w:t xml:space="preserve"> is an important target to reach</w:t>
      </w:r>
      <w:r>
        <w:rPr>
          <w:bCs/>
          <w:lang w:val="en-US"/>
        </w:rPr>
        <w:t>,</w:t>
      </w:r>
      <w:r w:rsidR="003533DD" w:rsidRPr="003533DD">
        <w:rPr>
          <w:bCs/>
          <w:lang w:val="en-US"/>
        </w:rPr>
        <w:t xml:space="preserve"> </w:t>
      </w:r>
      <w:r>
        <w:rPr>
          <w:bCs/>
          <w:lang w:val="en-US"/>
        </w:rPr>
        <w:t>it</w:t>
      </w:r>
      <w:r w:rsidR="003533DD" w:rsidRPr="003533DD">
        <w:rPr>
          <w:bCs/>
          <w:lang w:val="en-US"/>
        </w:rPr>
        <w:t xml:space="preserve"> is simply </w:t>
      </w:r>
      <w:r w:rsidR="003533DD" w:rsidRPr="003533DD">
        <w:rPr>
          <w:b/>
          <w:bCs/>
          <w:u w:val="single"/>
          <w:lang w:val="en-US"/>
        </w:rPr>
        <w:t>NOT ENOUGH</w:t>
      </w:r>
      <w:r w:rsidR="003533DD" w:rsidRPr="003533DD">
        <w:rPr>
          <w:bCs/>
          <w:lang w:val="en-US"/>
        </w:rPr>
        <w:t xml:space="preserve"> for the scaled-up response that is needed and that all partners of the Global Fund should seek to raise more than the minimum US$14 billion for the Global Fund’s Sixth Replenishment.  </w:t>
      </w:r>
    </w:p>
    <w:p w14:paraId="66E0E15C" w14:textId="14DF6DA9" w:rsidR="003533DD" w:rsidRDefault="004430B1" w:rsidP="003533DD">
      <w:pPr>
        <w:rPr>
          <w:bCs/>
          <w:lang w:val="en-US"/>
        </w:rPr>
      </w:pPr>
      <w:r>
        <w:rPr>
          <w:bCs/>
          <w:lang w:val="en-US"/>
        </w:rPr>
        <w:t xml:space="preserve">In its Get Back on Track </w:t>
      </w:r>
      <w:hyperlink r:id="rId5" w:history="1">
        <w:r w:rsidRPr="004430B1">
          <w:rPr>
            <w:rStyle w:val="Hyperlink"/>
            <w:bCs/>
            <w:lang w:val="en-US"/>
          </w:rPr>
          <w:t>report</w:t>
        </w:r>
      </w:hyperlink>
      <w:r>
        <w:rPr>
          <w:bCs/>
          <w:lang w:val="en-US"/>
        </w:rPr>
        <w:t>, the Global Fund Advocates Network – over 650 advocates from 90 countries worldwide – made the case that a</w:t>
      </w:r>
      <w:r w:rsidR="003533DD" w:rsidRPr="003533DD">
        <w:rPr>
          <w:bCs/>
          <w:lang w:val="en-US"/>
        </w:rPr>
        <w:t xml:space="preserve">t least US$18 billion is needed to fund programming to get the world back on track to end the epidemics, even this US$18 billion is modest </w:t>
      </w:r>
      <w:r w:rsidR="00CD2BD2" w:rsidRPr="003533DD">
        <w:rPr>
          <w:bCs/>
          <w:lang w:val="en-US"/>
        </w:rPr>
        <w:t>considering</w:t>
      </w:r>
      <w:r w:rsidR="003533DD" w:rsidRPr="003533DD">
        <w:rPr>
          <w:bCs/>
          <w:lang w:val="en-US"/>
        </w:rPr>
        <w:t xml:space="preserve"> the significant resource gap identified by the Global Fund and</w:t>
      </w:r>
      <w:r w:rsidR="00CD2BD2">
        <w:rPr>
          <w:bCs/>
          <w:lang w:val="en-US"/>
        </w:rPr>
        <w:t xml:space="preserve"> its</w:t>
      </w:r>
      <w:r w:rsidR="003533DD" w:rsidRPr="003533DD">
        <w:rPr>
          <w:bCs/>
          <w:lang w:val="en-US"/>
        </w:rPr>
        <w:t xml:space="preserve"> technical partners</w:t>
      </w:r>
      <w:r w:rsidR="00CD2BD2">
        <w:rPr>
          <w:bCs/>
          <w:lang w:val="en-US"/>
        </w:rPr>
        <w:t>.</w:t>
      </w:r>
      <w:r w:rsidR="003533DD" w:rsidRPr="003533DD">
        <w:rPr>
          <w:bCs/>
          <w:lang w:val="en-US"/>
        </w:rPr>
        <w:t xml:space="preserve"> </w:t>
      </w:r>
    </w:p>
    <w:p w14:paraId="621BDDC7" w14:textId="0AF8781C" w:rsidR="00510C26" w:rsidRPr="00510C26" w:rsidRDefault="00510C26" w:rsidP="00510C26">
      <w:pPr>
        <w:rPr>
          <w:bCs/>
        </w:rPr>
      </w:pPr>
      <w:r w:rsidRPr="00510C26">
        <w:rPr>
          <w:bCs/>
          <w:lang w:val="en-US"/>
        </w:rPr>
        <w:t xml:space="preserve">Loyce Maturu, is an advocate in Zimbabwe for young people living with HIV. She has been very gracious to share her story </w:t>
      </w:r>
      <w:r>
        <w:rPr>
          <w:bCs/>
          <w:lang w:val="en-US"/>
        </w:rPr>
        <w:t xml:space="preserve">with people around the world and her message </w:t>
      </w:r>
      <w:r w:rsidRPr="00510C26">
        <w:rPr>
          <w:bCs/>
          <w:lang w:val="en-US"/>
        </w:rPr>
        <w:t xml:space="preserve">stresses the importance of the Global Fund, </w:t>
      </w:r>
      <w:r w:rsidRPr="00510C26">
        <w:rPr>
          <w:bCs/>
        </w:rPr>
        <w:t>"I will not remain silent, I want to share my story, so that people can have an understanding of how it is like living with HIV. If it was not for the Global Fund I would not be here today.”</w:t>
      </w:r>
    </w:p>
    <w:p w14:paraId="5E84B102" w14:textId="4504E429" w:rsidR="00CD2BD2" w:rsidRPr="00F326CD" w:rsidRDefault="00CD2BD2" w:rsidP="00CD2BD2">
      <w:pPr>
        <w:rPr>
          <w:lang w:val="en-US"/>
        </w:rPr>
      </w:pPr>
      <w:r>
        <w:rPr>
          <w:bCs/>
          <w:lang w:val="en-US"/>
        </w:rPr>
        <w:t xml:space="preserve">With increased investments we can do more and have a real impact on the lives of people around the </w:t>
      </w:r>
      <w:r w:rsidR="00510C26">
        <w:rPr>
          <w:bCs/>
          <w:lang w:val="en-US"/>
        </w:rPr>
        <w:t>world</w:t>
      </w:r>
      <w:r>
        <w:rPr>
          <w:bCs/>
          <w:lang w:val="en-US"/>
        </w:rPr>
        <w:t xml:space="preserve">.   For each US $100 million invested, </w:t>
      </w:r>
      <w:r w:rsidRPr="00F326CD">
        <w:rPr>
          <w:lang w:val="en-US"/>
        </w:rPr>
        <w:t>Global Fund-supported programs can:</w:t>
      </w:r>
    </w:p>
    <w:p w14:paraId="238778D0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Save 114,000 lives through programs supported by the Global Fund, and; </w:t>
      </w:r>
    </w:p>
    <w:p w14:paraId="1F328A4C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Avert 1.7 million new infections or cases across the three diseases, and; </w:t>
      </w:r>
    </w:p>
    <w:p w14:paraId="70F04B11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Spur domestic investment of US$300 million toward the three diseases, and; </w:t>
      </w:r>
    </w:p>
    <w:p w14:paraId="4D7CB3A0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 xml:space="preserve">Create US$1.8 billion in economic returns through health gains, and; </w:t>
      </w:r>
    </w:p>
    <w:p w14:paraId="4403E30E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>Provide antiretroviral therapy for 190,000 people, and;</w:t>
      </w:r>
    </w:p>
    <w:p w14:paraId="642A796F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lastRenderedPageBreak/>
        <w:t>Provide medicine for 20,000 mothers to prevent transmitting HIV to their babies, and;</w:t>
      </w:r>
    </w:p>
    <w:p w14:paraId="4C818000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>Provide TB treatment and care for 133,000 people, and;</w:t>
      </w:r>
    </w:p>
    <w:p w14:paraId="1F185053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>Provide 6,900 people with treatment for multidrug-resistant TB, and;</w:t>
      </w:r>
    </w:p>
    <w:p w14:paraId="02CE4F35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>Distribute 5.3 million mosquito nets to protect children and families from malaria, and;</w:t>
      </w:r>
    </w:p>
    <w:p w14:paraId="3FC14992" w14:textId="77777777" w:rsidR="00CD2BD2" w:rsidRPr="00F326CD" w:rsidRDefault="00CD2BD2" w:rsidP="00CD2BD2">
      <w:pPr>
        <w:numPr>
          <w:ilvl w:val="0"/>
          <w:numId w:val="2"/>
        </w:numPr>
        <w:rPr>
          <w:lang w:val="en-US"/>
        </w:rPr>
      </w:pPr>
      <w:r w:rsidRPr="00F326CD">
        <w:rPr>
          <w:lang w:val="en-US"/>
        </w:rPr>
        <w:t>Provide indoor residual spraying for 565,000 households to protect children and families from malaria.</w:t>
      </w:r>
    </w:p>
    <w:p w14:paraId="242A20B1" w14:textId="4692FED9" w:rsidR="00792026" w:rsidRDefault="008333EC" w:rsidP="00F326CD">
      <w:pPr>
        <w:rPr>
          <w:bCs/>
        </w:rPr>
      </w:pPr>
      <w:r>
        <w:rPr>
          <w:bCs/>
          <w:lang w:val="en-US"/>
        </w:rPr>
        <w:t xml:space="preserve">Loyce </w:t>
      </w:r>
      <w:r w:rsidR="00792026">
        <w:rPr>
          <w:bCs/>
          <w:lang w:val="en-US"/>
        </w:rPr>
        <w:t xml:space="preserve">says it very clearly, </w:t>
      </w:r>
      <w:r w:rsidR="00F326CD" w:rsidRPr="00F326CD">
        <w:t> “The Global Fund has helped save 27 million lives and to continue this work we need a scaled up response to end the epidemics; </w:t>
      </w:r>
      <w:r w:rsidR="00792026" w:rsidRPr="00510C26">
        <w:rPr>
          <w:bCs/>
        </w:rPr>
        <w:t xml:space="preserve">If we do not step up the fight now, we risk losing the gains we have made in combatting the epidemics. To get back on track we need a </w:t>
      </w:r>
      <w:r w:rsidR="00013779" w:rsidRPr="00510C26">
        <w:rPr>
          <w:bCs/>
        </w:rPr>
        <w:t>scaled-up</w:t>
      </w:r>
      <w:r w:rsidR="00792026" w:rsidRPr="00510C26">
        <w:rPr>
          <w:bCs/>
        </w:rPr>
        <w:t xml:space="preserve"> response to end the epidemics</w:t>
      </w:r>
      <w:r w:rsidR="00792026">
        <w:rPr>
          <w:bCs/>
        </w:rPr>
        <w:t>.”</w:t>
      </w:r>
    </w:p>
    <w:p w14:paraId="2D43AA6F" w14:textId="21B4D6D6" w:rsidR="004430B1" w:rsidRPr="00F326CD" w:rsidRDefault="004430B1" w:rsidP="00F326CD">
      <w:r>
        <w:rPr>
          <w:bCs/>
        </w:rPr>
        <w:t xml:space="preserve">Its time for </w:t>
      </w:r>
      <w:r w:rsidR="006661EC" w:rsidRPr="00774F33">
        <w:rPr>
          <w:bCs/>
          <w:highlight w:val="yellow"/>
          <w:lang w:val="en-US"/>
        </w:rPr>
        <w:t>&lt;you</w:t>
      </w:r>
      <w:r w:rsidR="00013779">
        <w:rPr>
          <w:bCs/>
          <w:highlight w:val="yellow"/>
          <w:lang w:val="en-US"/>
        </w:rPr>
        <w:t>r</w:t>
      </w:r>
      <w:r w:rsidR="006661EC" w:rsidRPr="00774F33">
        <w:rPr>
          <w:bCs/>
          <w:highlight w:val="yellow"/>
          <w:lang w:val="en-US"/>
        </w:rPr>
        <w:t xml:space="preserve"> country&gt;</w:t>
      </w:r>
      <w:r w:rsidR="006661EC" w:rsidRPr="00774F33">
        <w:rPr>
          <w:bCs/>
          <w:lang w:val="en-US"/>
        </w:rPr>
        <w:t xml:space="preserve"> </w:t>
      </w:r>
      <w:r>
        <w:rPr>
          <w:bCs/>
        </w:rPr>
        <w:t xml:space="preserve">to step up the fight and invest to get back on track to ending the worlds most deadly infectious diseases. We can reach the 2030 goals: but we need to invest to get there. </w:t>
      </w:r>
    </w:p>
    <w:p w14:paraId="6AC4E976" w14:textId="77777777" w:rsidR="00F326CD" w:rsidRDefault="00F326CD" w:rsidP="00F326CD">
      <w:pPr>
        <w:rPr>
          <w:lang w:val="en-US"/>
        </w:rPr>
      </w:pPr>
    </w:p>
    <w:p w14:paraId="6329B991" w14:textId="77777777" w:rsidR="00D17DE8" w:rsidRDefault="00D17DE8"/>
    <w:sectPr w:rsidR="00D17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799F"/>
    <w:multiLevelType w:val="hybridMultilevel"/>
    <w:tmpl w:val="1B20F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2C2F"/>
    <w:multiLevelType w:val="hybridMultilevel"/>
    <w:tmpl w:val="72A00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6DFC"/>
    <w:multiLevelType w:val="hybridMultilevel"/>
    <w:tmpl w:val="7ADA593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DD"/>
    <w:rsid w:val="00013779"/>
    <w:rsid w:val="00065A95"/>
    <w:rsid w:val="001907D7"/>
    <w:rsid w:val="003533DD"/>
    <w:rsid w:val="004430B1"/>
    <w:rsid w:val="00510C26"/>
    <w:rsid w:val="0063005C"/>
    <w:rsid w:val="006661EC"/>
    <w:rsid w:val="00792026"/>
    <w:rsid w:val="008333EC"/>
    <w:rsid w:val="009037D8"/>
    <w:rsid w:val="00BA2F7B"/>
    <w:rsid w:val="00CD2BD2"/>
    <w:rsid w:val="00D1504C"/>
    <w:rsid w:val="00D17DE8"/>
    <w:rsid w:val="00E6213D"/>
    <w:rsid w:val="00F326CD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DCDF"/>
  <w15:chartTrackingRefBased/>
  <w15:docId w15:val="{DB29B988-A59C-4DE7-9C0D-C8620132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fundadvocatesnetwork.org/campaign/get-back-on-tr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7</cp:revision>
  <dcterms:created xsi:type="dcterms:W3CDTF">2019-04-11T17:45:00Z</dcterms:created>
  <dcterms:modified xsi:type="dcterms:W3CDTF">2019-04-17T14:18:00Z</dcterms:modified>
</cp:coreProperties>
</file>