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68" w:rsidRPr="004E15BF" w:rsidRDefault="00E73968" w:rsidP="005A16C5">
      <w:pPr>
        <w:spacing w:after="60" w:line="280" w:lineRule="auto"/>
        <w:jc w:val="center"/>
        <w:rPr>
          <w:rFonts w:eastAsia="MS UI Gothic"/>
          <w:sz w:val="52"/>
          <w:szCs w:val="24"/>
        </w:rPr>
      </w:pPr>
      <w:r w:rsidRPr="004E15BF">
        <w:rPr>
          <w:rFonts w:eastAsia="MS UI Gothic" w:hAnsi="MS UI Gothic" w:hint="eastAsia"/>
          <w:sz w:val="52"/>
          <w:szCs w:val="24"/>
          <w:lang w:val="ja-JP"/>
        </w:rPr>
        <w:t>結核の流行の終結</w:t>
      </w:r>
    </w:p>
    <w:p w:rsidR="00E73968" w:rsidRPr="004E15BF" w:rsidRDefault="00E73968" w:rsidP="005A16C5">
      <w:pPr>
        <w:spacing w:line="240" w:lineRule="auto"/>
        <w:jc w:val="center"/>
        <w:rPr>
          <w:rFonts w:eastAsia="MS UI Gothic"/>
          <w:sz w:val="32"/>
          <w:szCs w:val="24"/>
        </w:rPr>
      </w:pPr>
      <w:r w:rsidRPr="004E15BF">
        <w:rPr>
          <w:rFonts w:eastAsia="MS UI Gothic" w:hAnsi="MS UI Gothic" w:hint="eastAsia"/>
          <w:sz w:val="32"/>
          <w:szCs w:val="24"/>
          <w:lang w:val="ja-JP"/>
        </w:rPr>
        <w:t>国の首脳や政府代表にとって優先すべきアクション</w:t>
      </w:r>
    </w:p>
    <w:p w:rsidR="00E73968" w:rsidRDefault="00E73968" w:rsidP="004E15BF">
      <w:pPr>
        <w:spacing w:line="240" w:lineRule="auto"/>
        <w:jc w:val="center"/>
        <w:rPr>
          <w:rFonts w:ascii="MS UI Gothic" w:eastAsia="MS UI Gothic" w:hAnsi="Times New Roman" w:cs="Times New Roman"/>
          <w:szCs w:val="24"/>
        </w:rPr>
      </w:pPr>
      <w:r>
        <w:rPr>
          <w:rFonts w:ascii="MS UI Gothic" w:eastAsia="MS UI Gothic" w:hAnsi="Times New Roman" w:cs="Times New Roman" w:hint="eastAsia"/>
          <w:i/>
          <w:sz w:val="28"/>
          <w:szCs w:val="24"/>
          <w:lang w:val="ja-JP"/>
        </w:rPr>
        <w:t>結核政治宣言に関する国連ハイレベル会議で反映される予定</w:t>
      </w:r>
    </w:p>
    <w:p w:rsidR="00E73968" w:rsidRPr="004E15BF" w:rsidRDefault="00E73968">
      <w:pPr>
        <w:spacing w:line="240" w:lineRule="auto"/>
        <w:jc w:val="center"/>
        <w:rPr>
          <w:rFonts w:eastAsia="MS UI Gothic"/>
          <w:b/>
          <w:i/>
          <w:sz w:val="28"/>
          <w:szCs w:val="28"/>
        </w:rPr>
      </w:pPr>
    </w:p>
    <w:p w:rsidR="00E73968" w:rsidRPr="004E15BF" w:rsidRDefault="00E73968" w:rsidP="005A16C5">
      <w:pPr>
        <w:spacing w:after="120" w:line="360" w:lineRule="auto"/>
        <w:rPr>
          <w:rFonts w:eastAsia="MS UI Gothic"/>
          <w:sz w:val="32"/>
          <w:szCs w:val="24"/>
        </w:rPr>
      </w:pPr>
      <w:r w:rsidRPr="004E15BF">
        <w:rPr>
          <w:rFonts w:eastAsia="MS UI Gothic" w:hAnsi="MS UI Gothic" w:hint="eastAsia"/>
          <w:sz w:val="32"/>
          <w:szCs w:val="24"/>
          <w:lang w:val="ja-JP"/>
        </w:rPr>
        <w:t>序文</w:t>
      </w:r>
    </w:p>
    <w:p w:rsidR="00E73968" w:rsidRPr="004E15BF" w:rsidRDefault="00E73968" w:rsidP="005A16C5">
      <w:pPr>
        <w:spacing w:line="280" w:lineRule="auto"/>
        <w:rPr>
          <w:rFonts w:eastAsia="MS UI Gothic"/>
          <w:szCs w:val="24"/>
        </w:rPr>
      </w:pPr>
      <w:r w:rsidRPr="004E15BF">
        <w:rPr>
          <w:rFonts w:eastAsia="MS UI Gothic" w:hAnsi="MS UI Gothic" w:hint="eastAsia"/>
          <w:szCs w:val="24"/>
          <w:lang w:val="ja-JP"/>
        </w:rPr>
        <w:t>結核および薬物耐性を持つ結核の型は世界的な健康危機を構成しています。</w:t>
      </w:r>
      <w:r>
        <w:rPr>
          <w:rFonts w:eastAsia="MS UI Gothic" w:hint="eastAsia"/>
          <w:szCs w:val="24"/>
          <w:lang w:val="ja-JP"/>
        </w:rPr>
        <w:t>結核</w:t>
      </w:r>
      <w:r w:rsidRPr="004E15BF">
        <w:rPr>
          <w:rFonts w:eastAsia="MS UI Gothic" w:hAnsi="MS UI Gothic" w:hint="eastAsia"/>
          <w:szCs w:val="24"/>
          <w:lang w:val="ja-JP"/>
        </w:rPr>
        <w:t>は空</w:t>
      </w:r>
      <w:r>
        <w:rPr>
          <w:rFonts w:eastAsia="MS UI Gothic" w:hAnsi="MS UI Gothic" w:hint="eastAsia"/>
          <w:szCs w:val="24"/>
          <w:lang w:val="ja-JP"/>
        </w:rPr>
        <w:t>気</w:t>
      </w:r>
      <w:r w:rsidRPr="004E15BF">
        <w:rPr>
          <w:rFonts w:eastAsia="MS UI Gothic" w:hAnsi="MS UI Gothic" w:hint="eastAsia"/>
          <w:szCs w:val="24"/>
          <w:lang w:val="ja-JP"/>
        </w:rPr>
        <w:t>感染し、単一の伝染病としては世界で最も多くの死を引き起こしています。</w:t>
      </w:r>
      <w:r>
        <w:rPr>
          <w:rFonts w:eastAsia="MS UI Gothic" w:hint="eastAsia"/>
          <w:szCs w:val="24"/>
          <w:lang w:val="ja-JP"/>
        </w:rPr>
        <w:t>結核</w:t>
      </w:r>
      <w:r w:rsidRPr="004E15BF">
        <w:rPr>
          <w:rFonts w:eastAsia="MS UI Gothic" w:hAnsi="MS UI Gothic" w:hint="eastAsia"/>
          <w:szCs w:val="24"/>
          <w:lang w:val="ja-JP"/>
        </w:rPr>
        <w:t>は多数の社会的要因によって広範囲に拡大して感染していくため、</w:t>
      </w:r>
      <w:r>
        <w:rPr>
          <w:rFonts w:eastAsia="MS UI Gothic" w:hint="eastAsia"/>
          <w:szCs w:val="24"/>
          <w:lang w:val="ja-JP"/>
        </w:rPr>
        <w:t>結核</w:t>
      </w:r>
      <w:r w:rsidRPr="004E15BF">
        <w:rPr>
          <w:rFonts w:eastAsia="MS UI Gothic" w:hAnsi="MS UI Gothic" w:hint="eastAsia"/>
          <w:szCs w:val="24"/>
          <w:lang w:val="ja-JP"/>
        </w:rPr>
        <w:t>への世界的な対応は、純粋な医学的または公的な健康へのアプローチを越えたものでなければなりません。したがって、</w:t>
      </w:r>
      <w:r>
        <w:rPr>
          <w:rFonts w:eastAsia="MS UI Gothic" w:hint="eastAsia"/>
          <w:szCs w:val="24"/>
          <w:lang w:val="ja-JP"/>
        </w:rPr>
        <w:t>結核</w:t>
      </w:r>
      <w:r w:rsidRPr="004E15BF">
        <w:rPr>
          <w:rFonts w:eastAsia="MS UI Gothic" w:hAnsi="MS UI Gothic" w:hint="eastAsia"/>
          <w:szCs w:val="24"/>
          <w:lang w:val="ja-JP"/>
        </w:rPr>
        <w:t>を終結させるためには国の首脳や政府代表にしか提供できないようなハイレベルな政治的リーダーシップを必要とします。</w:t>
      </w:r>
    </w:p>
    <w:p w:rsidR="00E73968" w:rsidRPr="002A367A" w:rsidRDefault="00E73968">
      <w:pPr>
        <w:rPr>
          <w:rFonts w:eastAsia="MS UI Gothic"/>
        </w:rPr>
      </w:pPr>
    </w:p>
    <w:p w:rsidR="00E73968" w:rsidRPr="004E15BF" w:rsidRDefault="00E73968" w:rsidP="005A16C5">
      <w:pPr>
        <w:spacing w:line="280" w:lineRule="auto"/>
        <w:rPr>
          <w:rFonts w:eastAsia="MS UI Gothic"/>
          <w:szCs w:val="24"/>
        </w:rPr>
      </w:pPr>
      <w:r w:rsidRPr="004E15BF">
        <w:rPr>
          <w:rFonts w:eastAsia="MS UI Gothic" w:hAnsi="MS UI Gothic" w:hint="eastAsia"/>
          <w:szCs w:val="24"/>
          <w:lang w:val="ja-JP"/>
        </w:rPr>
        <w:t>持続可能な開発目標および</w:t>
      </w:r>
      <w:r w:rsidRPr="004E15BF">
        <w:rPr>
          <w:rFonts w:eastAsia="MS UI Gothic"/>
          <w:szCs w:val="24"/>
          <w:lang w:val="en-US"/>
        </w:rPr>
        <w:t>WHO</w:t>
      </w:r>
      <w:r w:rsidRPr="004E15BF">
        <w:rPr>
          <w:rFonts w:eastAsia="MS UI Gothic" w:hAnsi="MS UI Gothic" w:hint="eastAsia"/>
          <w:szCs w:val="24"/>
          <w:lang w:val="ja-JP"/>
        </w:rPr>
        <w:t>の</w:t>
      </w:r>
      <w:r>
        <w:rPr>
          <w:rFonts w:eastAsia="MS UI Gothic" w:hint="eastAsia"/>
          <w:szCs w:val="24"/>
          <w:lang w:val="en-US"/>
        </w:rPr>
        <w:t>結核</w:t>
      </w:r>
      <w:r w:rsidRPr="004E15BF">
        <w:rPr>
          <w:rFonts w:eastAsia="MS UI Gothic" w:hAnsi="MS UI Gothic" w:hint="eastAsia"/>
          <w:szCs w:val="24"/>
          <w:lang w:val="ja-JP"/>
        </w:rPr>
        <w:t>終結戦略によるその目標の裏打ちにより、国連加盟国は</w:t>
      </w:r>
      <w:r>
        <w:rPr>
          <w:rFonts w:eastAsia="MS UI Gothic" w:hint="eastAsia"/>
          <w:szCs w:val="24"/>
          <w:lang w:val="en-US"/>
        </w:rPr>
        <w:t>結核</w:t>
      </w:r>
      <w:r w:rsidRPr="004E15BF">
        <w:rPr>
          <w:rFonts w:eastAsia="MS UI Gothic" w:hAnsi="MS UI Gothic" w:hint="eastAsia"/>
          <w:szCs w:val="24"/>
          <w:lang w:val="ja-JP"/>
        </w:rPr>
        <w:t>の流行を</w:t>
      </w:r>
      <w:r w:rsidRPr="004E15BF">
        <w:rPr>
          <w:rFonts w:eastAsia="MS UI Gothic"/>
          <w:szCs w:val="24"/>
          <w:lang w:val="en-US"/>
        </w:rPr>
        <w:t>2030</w:t>
      </w:r>
      <w:r w:rsidRPr="004E15BF">
        <w:rPr>
          <w:rFonts w:eastAsia="MS UI Gothic" w:hAnsi="MS UI Gothic" w:hint="eastAsia"/>
          <w:szCs w:val="24"/>
          <w:lang w:val="ja-JP"/>
        </w:rPr>
        <w:t>年までに終結させることを目指しています。しかし、現在の進捗状況を見ると、これを達成するにはさらに</w:t>
      </w:r>
      <w:r w:rsidRPr="004E15BF">
        <w:rPr>
          <w:rFonts w:eastAsia="MS UI Gothic"/>
          <w:szCs w:val="24"/>
          <w:lang w:val="ja-JP"/>
        </w:rPr>
        <w:t>150</w:t>
      </w:r>
      <w:r w:rsidRPr="004E15BF">
        <w:rPr>
          <w:rFonts w:eastAsia="MS UI Gothic" w:hAnsi="MS UI Gothic" w:hint="eastAsia"/>
          <w:szCs w:val="24"/>
          <w:lang w:val="ja-JP"/>
        </w:rPr>
        <w:t>年かかると予測されています。即時の具体的なアクションが取られない限り、およそ</w:t>
      </w:r>
      <w:r w:rsidRPr="004E15BF">
        <w:rPr>
          <w:rFonts w:eastAsia="MS UI Gothic"/>
          <w:szCs w:val="24"/>
          <w:lang w:val="ja-JP"/>
        </w:rPr>
        <w:t>2800</w:t>
      </w:r>
      <w:r w:rsidRPr="004E15BF">
        <w:rPr>
          <w:rFonts w:eastAsia="MS UI Gothic" w:hAnsi="MS UI Gothic" w:hint="eastAsia"/>
          <w:szCs w:val="24"/>
          <w:lang w:val="ja-JP"/>
        </w:rPr>
        <w:t>万人の人々が</w:t>
      </w:r>
      <w:r w:rsidRPr="004E15BF">
        <w:rPr>
          <w:rFonts w:eastAsia="MS UI Gothic"/>
          <w:szCs w:val="24"/>
          <w:lang w:val="ja-JP"/>
        </w:rPr>
        <w:t>2030</w:t>
      </w:r>
      <w:r w:rsidRPr="004E15BF">
        <w:rPr>
          <w:rFonts w:eastAsia="MS UI Gothic" w:hAnsi="MS UI Gothic" w:hint="eastAsia"/>
          <w:szCs w:val="24"/>
          <w:lang w:val="ja-JP"/>
        </w:rPr>
        <w:t>年までに</w:t>
      </w:r>
      <w:r>
        <w:rPr>
          <w:rFonts w:eastAsia="MS UI Gothic" w:hint="eastAsia"/>
          <w:szCs w:val="24"/>
          <w:lang w:val="ja-JP"/>
        </w:rPr>
        <w:t>結核</w:t>
      </w:r>
      <w:r w:rsidRPr="004E15BF">
        <w:rPr>
          <w:rFonts w:eastAsia="MS UI Gothic" w:hAnsi="MS UI Gothic" w:hint="eastAsia"/>
          <w:szCs w:val="24"/>
          <w:lang w:val="ja-JP"/>
        </w:rPr>
        <w:t>で亡くなり、そのコストは世界的に見て</w:t>
      </w:r>
      <w:r w:rsidRPr="004E15BF">
        <w:rPr>
          <w:rFonts w:eastAsia="MS UI Gothic"/>
          <w:szCs w:val="24"/>
          <w:lang w:val="ja-JP"/>
        </w:rPr>
        <w:t>1</w:t>
      </w:r>
      <w:r w:rsidRPr="004E15BF">
        <w:rPr>
          <w:rFonts w:eastAsia="MS UI Gothic" w:hAnsi="MS UI Gothic" w:hint="eastAsia"/>
          <w:szCs w:val="24"/>
          <w:lang w:val="ja-JP"/>
        </w:rPr>
        <w:t>兆米ドルに達するでしょう。</w:t>
      </w:r>
      <w:r>
        <w:rPr>
          <w:rFonts w:eastAsia="MS UI Gothic" w:hint="eastAsia"/>
          <w:szCs w:val="24"/>
          <w:lang w:val="ja-JP"/>
        </w:rPr>
        <w:t>結核</w:t>
      </w:r>
      <w:r w:rsidRPr="004E15BF">
        <w:rPr>
          <w:rFonts w:eastAsia="MS UI Gothic" w:hAnsi="MS UI Gothic" w:hint="eastAsia"/>
          <w:szCs w:val="24"/>
          <w:lang w:val="ja-JP"/>
        </w:rPr>
        <w:t>の流行を終結させなくてはいけない理由は明確です。</w:t>
      </w:r>
      <w:r>
        <w:rPr>
          <w:rFonts w:eastAsia="MS UI Gothic" w:hint="eastAsia"/>
          <w:szCs w:val="24"/>
          <w:lang w:val="ja-JP"/>
        </w:rPr>
        <w:t>結核</w:t>
      </w:r>
      <w:r w:rsidRPr="004E15BF">
        <w:rPr>
          <w:rFonts w:eastAsia="MS UI Gothic" w:hAnsi="MS UI Gothic" w:hint="eastAsia"/>
          <w:szCs w:val="24"/>
          <w:lang w:val="ja-JP"/>
        </w:rPr>
        <w:t>終結のために</w:t>
      </w:r>
      <w:r w:rsidRPr="004E15BF">
        <w:rPr>
          <w:rFonts w:eastAsia="MS UI Gothic"/>
          <w:szCs w:val="24"/>
          <w:lang w:val="ja-JP"/>
        </w:rPr>
        <w:t>1</w:t>
      </w:r>
      <w:r w:rsidRPr="004E15BF">
        <w:rPr>
          <w:rFonts w:eastAsia="MS UI Gothic" w:hAnsi="MS UI Gothic" w:hint="eastAsia"/>
          <w:szCs w:val="24"/>
          <w:lang w:val="ja-JP"/>
        </w:rPr>
        <w:t>米ドル費やすごとに</w:t>
      </w:r>
      <w:r w:rsidRPr="004E15BF">
        <w:rPr>
          <w:rFonts w:eastAsia="MS UI Gothic"/>
          <w:szCs w:val="24"/>
          <w:lang w:val="ja-JP"/>
        </w:rPr>
        <w:t>43</w:t>
      </w:r>
      <w:r w:rsidRPr="004E15BF">
        <w:rPr>
          <w:rFonts w:eastAsia="MS UI Gothic" w:hAnsi="MS UI Gothic" w:hint="eastAsia"/>
          <w:szCs w:val="24"/>
          <w:lang w:val="ja-JP"/>
        </w:rPr>
        <w:t>米ドルの価値が社会的利益となって還元されるからです。</w:t>
      </w:r>
      <w:r w:rsidRPr="004E15BF">
        <w:rPr>
          <w:rFonts w:eastAsia="MS UI Gothic"/>
          <w:szCs w:val="24"/>
          <w:lang w:val="en-US"/>
        </w:rPr>
        <w:t>[1]</w:t>
      </w:r>
    </w:p>
    <w:p w:rsidR="00E73968" w:rsidRPr="004E15BF" w:rsidRDefault="00E73968">
      <w:pPr>
        <w:rPr>
          <w:rFonts w:eastAsia="MS UI Gothic"/>
        </w:rPr>
      </w:pPr>
    </w:p>
    <w:p w:rsidR="00E73968" w:rsidRPr="004E15BF" w:rsidRDefault="00E73968" w:rsidP="005A16C5">
      <w:pPr>
        <w:spacing w:line="280" w:lineRule="auto"/>
        <w:rPr>
          <w:rFonts w:eastAsia="MS UI Gothic"/>
          <w:szCs w:val="24"/>
        </w:rPr>
      </w:pPr>
      <w:r>
        <w:rPr>
          <w:rFonts w:eastAsia="MS UI Gothic" w:hint="eastAsia"/>
          <w:szCs w:val="24"/>
        </w:rPr>
        <w:t>結核</w:t>
      </w:r>
      <w:r w:rsidRPr="004E15BF">
        <w:rPr>
          <w:rFonts w:eastAsia="MS UI Gothic" w:hAnsi="MS UI Gothic" w:hint="eastAsia"/>
          <w:szCs w:val="24"/>
          <w:lang w:val="ja-JP"/>
        </w:rPr>
        <w:t>を終結させるという目標を速やかに達成するために、国の首脳や政府代表は、以下の優先的アクションを取らなければなりません。</w:t>
      </w:r>
    </w:p>
    <w:p w:rsidR="00E73968" w:rsidRPr="004E15BF" w:rsidRDefault="00E73968">
      <w:pPr>
        <w:rPr>
          <w:rFonts w:eastAsia="MS UI Gothic"/>
        </w:rPr>
      </w:pPr>
    </w:p>
    <w:p w:rsidR="00E73968" w:rsidRPr="004E15BF" w:rsidRDefault="00E73968" w:rsidP="005A16C5">
      <w:pPr>
        <w:spacing w:after="120" w:line="280" w:lineRule="auto"/>
        <w:rPr>
          <w:rFonts w:eastAsia="MS UI Gothic"/>
          <w:sz w:val="52"/>
          <w:szCs w:val="24"/>
        </w:rPr>
      </w:pPr>
      <w:r w:rsidRPr="004E15BF">
        <w:rPr>
          <w:rFonts w:eastAsia="MS UI Gothic"/>
          <w:b/>
          <w:sz w:val="32"/>
          <w:szCs w:val="24"/>
        </w:rPr>
        <w:t xml:space="preserve">1. </w:t>
      </w:r>
      <w:r>
        <w:rPr>
          <w:rFonts w:eastAsia="MS UI Gothic" w:hint="eastAsia"/>
          <w:b/>
          <w:sz w:val="32"/>
          <w:szCs w:val="24"/>
        </w:rPr>
        <w:t>結核</w:t>
      </w:r>
      <w:r w:rsidRPr="004E15BF">
        <w:rPr>
          <w:rFonts w:eastAsia="MS UI Gothic" w:hAnsi="MS UI Gothic" w:hint="eastAsia"/>
          <w:b/>
          <w:sz w:val="32"/>
          <w:szCs w:val="24"/>
          <w:lang w:val="ja-JP"/>
        </w:rPr>
        <w:t>の診断、治療、および防止に関する認識におけるギャップを埋めることによって、この問題に関してすべての人々の周知徹底を図る。</w:t>
      </w:r>
    </w:p>
    <w:p w:rsidR="00E73968" w:rsidRPr="004E15BF" w:rsidRDefault="00E73968" w:rsidP="005A16C5">
      <w:pPr>
        <w:numPr>
          <w:ilvl w:val="0"/>
          <w:numId w:val="1"/>
        </w:numPr>
        <w:spacing w:line="280" w:lineRule="auto"/>
        <w:contextualSpacing/>
        <w:rPr>
          <w:rFonts w:eastAsia="MS UI Gothic"/>
          <w:szCs w:val="24"/>
        </w:rPr>
      </w:pPr>
      <w:r w:rsidRPr="004E15BF">
        <w:rPr>
          <w:rFonts w:eastAsia="MS UI Gothic"/>
          <w:szCs w:val="24"/>
        </w:rPr>
        <w:t>2022</w:t>
      </w:r>
      <w:r w:rsidRPr="004E15BF">
        <w:rPr>
          <w:rFonts w:eastAsia="MS UI Gothic" w:hAnsi="MS UI Gothic" w:hint="eastAsia"/>
          <w:szCs w:val="24"/>
          <w:lang w:val="ja-JP"/>
        </w:rPr>
        <w:t>年までに公的部門と民間部門の両方の保健サービスを通して累計</w:t>
      </w:r>
      <w:r w:rsidRPr="004E15BF">
        <w:rPr>
          <w:rFonts w:eastAsia="MS UI Gothic"/>
          <w:szCs w:val="24"/>
        </w:rPr>
        <w:t>4000</w:t>
      </w:r>
      <w:r w:rsidRPr="004E15BF">
        <w:rPr>
          <w:rFonts w:eastAsia="MS UI Gothic" w:hAnsi="MS UI Gothic" w:hint="eastAsia"/>
          <w:szCs w:val="24"/>
          <w:lang w:val="ja-JP"/>
        </w:rPr>
        <w:t>万人の人々</w:t>
      </w:r>
      <w:r w:rsidRPr="004E15BF">
        <w:rPr>
          <w:rFonts w:eastAsia="MS UI Gothic"/>
          <w:szCs w:val="24"/>
        </w:rPr>
        <w:t xml:space="preserve"> (</w:t>
      </w:r>
      <w:r w:rsidRPr="004E15BF">
        <w:rPr>
          <w:rFonts w:eastAsia="MS UI Gothic" w:hAnsi="MS UI Gothic" w:hint="eastAsia"/>
          <w:szCs w:val="24"/>
          <w:lang w:val="ja-JP"/>
        </w:rPr>
        <w:t>耐薬物性の</w:t>
      </w:r>
      <w:r>
        <w:rPr>
          <w:rFonts w:eastAsia="MS UI Gothic" w:hint="eastAsia"/>
          <w:szCs w:val="24"/>
        </w:rPr>
        <w:t>結核</w:t>
      </w:r>
      <w:r w:rsidRPr="004E15BF">
        <w:rPr>
          <w:rFonts w:eastAsia="MS UI Gothic" w:hAnsi="MS UI Gothic" w:hint="eastAsia"/>
          <w:szCs w:val="24"/>
          <w:lang w:val="ja-JP"/>
        </w:rPr>
        <w:t>に罹っている</w:t>
      </w:r>
      <w:r w:rsidRPr="004E15BF">
        <w:rPr>
          <w:rFonts w:eastAsia="MS UI Gothic"/>
          <w:szCs w:val="24"/>
        </w:rPr>
        <w:t>350</w:t>
      </w:r>
      <w:r w:rsidRPr="004E15BF">
        <w:rPr>
          <w:rFonts w:eastAsia="MS UI Gothic" w:hAnsi="MS UI Gothic" w:hint="eastAsia"/>
          <w:szCs w:val="24"/>
          <w:lang w:val="ja-JP"/>
        </w:rPr>
        <w:t>万人の子供と</w:t>
      </w:r>
      <w:r w:rsidRPr="004E15BF">
        <w:rPr>
          <w:rFonts w:eastAsia="MS UI Gothic"/>
          <w:szCs w:val="24"/>
        </w:rPr>
        <w:t>150</w:t>
      </w:r>
      <w:r w:rsidRPr="004E15BF">
        <w:rPr>
          <w:rFonts w:eastAsia="MS UI Gothic" w:hAnsi="MS UI Gothic" w:hint="eastAsia"/>
          <w:szCs w:val="24"/>
          <w:lang w:val="ja-JP"/>
        </w:rPr>
        <w:t>万人の成人を含む</w:t>
      </w:r>
      <w:r w:rsidRPr="004E15BF">
        <w:rPr>
          <w:rFonts w:eastAsia="MS UI Gothic"/>
          <w:szCs w:val="24"/>
        </w:rPr>
        <w:t xml:space="preserve">) </w:t>
      </w:r>
      <w:r w:rsidRPr="004E15BF">
        <w:rPr>
          <w:rFonts w:eastAsia="MS UI Gothic" w:hAnsi="MS UI Gothic" w:hint="eastAsia"/>
          <w:szCs w:val="24"/>
          <w:lang w:val="ja-JP"/>
        </w:rPr>
        <w:t>を診断して治療することに専念。</w:t>
      </w:r>
    </w:p>
    <w:p w:rsidR="00E73968" w:rsidRPr="004E15BF" w:rsidRDefault="00E73968">
      <w:pPr>
        <w:rPr>
          <w:rFonts w:eastAsia="MS UI Gothic"/>
        </w:rPr>
      </w:pPr>
    </w:p>
    <w:p w:rsidR="00E73968" w:rsidRPr="004E15BF" w:rsidRDefault="00E73968" w:rsidP="005A16C5">
      <w:pPr>
        <w:numPr>
          <w:ilvl w:val="0"/>
          <w:numId w:val="1"/>
        </w:numPr>
        <w:spacing w:line="280" w:lineRule="auto"/>
        <w:contextualSpacing/>
        <w:rPr>
          <w:rFonts w:eastAsia="MS UI Gothic"/>
          <w:szCs w:val="24"/>
        </w:rPr>
      </w:pPr>
      <w:r w:rsidRPr="004E15BF">
        <w:rPr>
          <w:rFonts w:eastAsia="MS UI Gothic"/>
          <w:szCs w:val="24"/>
        </w:rPr>
        <w:t>2022</w:t>
      </w:r>
      <w:r w:rsidRPr="004E15BF">
        <w:rPr>
          <w:rFonts w:eastAsia="MS UI Gothic" w:hAnsi="MS UI Gothic" w:hint="eastAsia"/>
          <w:szCs w:val="24"/>
          <w:lang w:val="ja-JP"/>
        </w:rPr>
        <w:t>年までに公的部門と民間部門の両方の保健サービスを通して累計</w:t>
      </w:r>
      <w:r w:rsidRPr="004E15BF">
        <w:rPr>
          <w:rFonts w:eastAsia="MS UI Gothic"/>
          <w:szCs w:val="24"/>
        </w:rPr>
        <w:t>8000</w:t>
      </w:r>
      <w:r w:rsidRPr="004E15BF">
        <w:rPr>
          <w:rFonts w:eastAsia="MS UI Gothic" w:hAnsi="MS UI Gothic" w:hint="eastAsia"/>
          <w:szCs w:val="24"/>
          <w:lang w:val="ja-JP"/>
        </w:rPr>
        <w:t>万人の人々</w:t>
      </w:r>
      <w:r w:rsidRPr="004E15BF">
        <w:rPr>
          <w:rFonts w:eastAsia="MS UI Gothic"/>
          <w:szCs w:val="24"/>
        </w:rPr>
        <w:t xml:space="preserve"> (</w:t>
      </w:r>
      <w:r>
        <w:rPr>
          <w:rFonts w:eastAsia="MS UI Gothic" w:hint="eastAsia"/>
          <w:szCs w:val="24"/>
        </w:rPr>
        <w:t>結核</w:t>
      </w:r>
      <w:r w:rsidRPr="004E15BF">
        <w:rPr>
          <w:rFonts w:eastAsia="MS UI Gothic" w:hAnsi="MS UI Gothic" w:hint="eastAsia"/>
          <w:szCs w:val="24"/>
          <w:lang w:val="ja-JP"/>
        </w:rPr>
        <w:t>に罹っている</w:t>
      </w:r>
      <w:r w:rsidRPr="004E15BF">
        <w:rPr>
          <w:rFonts w:eastAsia="MS UI Gothic"/>
          <w:szCs w:val="24"/>
        </w:rPr>
        <w:t>900</w:t>
      </w:r>
      <w:r w:rsidRPr="004E15BF">
        <w:rPr>
          <w:rFonts w:eastAsia="MS UI Gothic" w:hAnsi="MS UI Gothic" w:hint="eastAsia"/>
          <w:szCs w:val="24"/>
          <w:lang w:val="ja-JP"/>
        </w:rPr>
        <w:t>万人の子供を含む</w:t>
      </w:r>
      <w:r w:rsidRPr="004E15BF">
        <w:rPr>
          <w:rFonts w:eastAsia="MS UI Gothic"/>
          <w:szCs w:val="24"/>
        </w:rPr>
        <w:t xml:space="preserve">) </w:t>
      </w:r>
      <w:r w:rsidRPr="004E15BF">
        <w:rPr>
          <w:rFonts w:eastAsia="MS UI Gothic" w:hAnsi="MS UI Gothic" w:hint="eastAsia"/>
          <w:szCs w:val="24"/>
          <w:lang w:val="ja-JP"/>
        </w:rPr>
        <w:t>を診断して予防的治療を提供することに専念。</w:t>
      </w:r>
    </w:p>
    <w:p w:rsidR="00E73968" w:rsidRPr="004E15BF" w:rsidRDefault="00E73968">
      <w:pPr>
        <w:rPr>
          <w:rFonts w:eastAsia="MS UI Gothic"/>
        </w:rPr>
      </w:pPr>
      <w:r w:rsidRPr="004E15BF">
        <w:rPr>
          <w:rFonts w:eastAsia="MS UI Gothic"/>
        </w:rPr>
        <w:t xml:space="preserve"> </w:t>
      </w:r>
    </w:p>
    <w:p w:rsidR="00E73968" w:rsidRPr="004E15BF" w:rsidRDefault="00E73968" w:rsidP="0007225D">
      <w:pPr>
        <w:numPr>
          <w:ilvl w:val="0"/>
          <w:numId w:val="1"/>
        </w:numPr>
        <w:spacing w:line="280" w:lineRule="auto"/>
        <w:contextualSpacing/>
        <w:rPr>
          <w:rFonts w:eastAsia="MS UI Gothic"/>
          <w:szCs w:val="24"/>
        </w:rPr>
      </w:pPr>
      <w:r w:rsidRPr="004E15BF">
        <w:rPr>
          <w:rFonts w:eastAsia="MS UI Gothic" w:hAnsi="MS UI Gothic" w:hint="eastAsia"/>
          <w:color w:val="212121"/>
          <w:szCs w:val="24"/>
          <w:highlight w:val="white"/>
          <w:lang w:val="ja-JP"/>
        </w:rPr>
        <w:t>全国レベルの</w:t>
      </w:r>
      <w:r>
        <w:rPr>
          <w:rFonts w:eastAsia="MS UI Gothic" w:hint="eastAsia"/>
          <w:color w:val="212121"/>
          <w:szCs w:val="24"/>
          <w:highlight w:val="white"/>
        </w:rPr>
        <w:t>結核</w:t>
      </w:r>
      <w:r w:rsidRPr="004E15BF">
        <w:rPr>
          <w:rFonts w:eastAsia="MS UI Gothic" w:hAnsi="MS UI Gothic" w:hint="eastAsia"/>
          <w:color w:val="212121"/>
          <w:szCs w:val="24"/>
          <w:highlight w:val="white"/>
          <w:lang w:val="ja-JP"/>
        </w:rPr>
        <w:t>終結運動の進捗状況に基づいて設計され評価される国家戦略プランを実施することに専念し、検査、治療、および防止に目標を置く。</w:t>
      </w:r>
    </w:p>
    <w:p w:rsidR="00E73968" w:rsidRPr="004E15BF" w:rsidRDefault="00E73968">
      <w:pPr>
        <w:rPr>
          <w:rFonts w:eastAsia="MS UI Gothic"/>
        </w:rPr>
      </w:pPr>
    </w:p>
    <w:p w:rsidR="00E73968" w:rsidRPr="004E15BF" w:rsidRDefault="00E73968" w:rsidP="0007225D">
      <w:pPr>
        <w:spacing w:line="280" w:lineRule="auto"/>
        <w:rPr>
          <w:rFonts w:eastAsia="MS UI Gothic"/>
          <w:b/>
          <w:sz w:val="32"/>
          <w:szCs w:val="24"/>
        </w:rPr>
      </w:pPr>
      <w:r w:rsidRPr="004E15BF">
        <w:rPr>
          <w:rFonts w:eastAsia="MS UI Gothic"/>
          <w:b/>
          <w:sz w:val="32"/>
          <w:szCs w:val="24"/>
        </w:rPr>
        <w:t xml:space="preserve">2. </w:t>
      </w:r>
      <w:r>
        <w:rPr>
          <w:rFonts w:eastAsia="MS UI Gothic" w:hint="eastAsia"/>
          <w:b/>
          <w:sz w:val="32"/>
          <w:szCs w:val="24"/>
        </w:rPr>
        <w:t>結核</w:t>
      </w:r>
      <w:r w:rsidRPr="004E15BF">
        <w:rPr>
          <w:rFonts w:eastAsia="MS UI Gothic" w:hAnsi="MS UI Gothic" w:hint="eastAsia"/>
          <w:b/>
          <w:sz w:val="32"/>
          <w:szCs w:val="24"/>
          <w:lang w:val="ja-JP"/>
        </w:rPr>
        <w:t>への対応を公正、権利ベース、そして人々を中心にしたものに変える</w:t>
      </w:r>
    </w:p>
    <w:p w:rsidR="00E73968" w:rsidRPr="004E15BF" w:rsidRDefault="00E73968">
      <w:pPr>
        <w:rPr>
          <w:rFonts w:eastAsia="MS UI Gothic"/>
        </w:rPr>
      </w:pPr>
    </w:p>
    <w:p w:rsidR="00E73968" w:rsidRPr="004E15BF" w:rsidRDefault="00E73968" w:rsidP="0007225D">
      <w:pPr>
        <w:numPr>
          <w:ilvl w:val="0"/>
          <w:numId w:val="3"/>
        </w:numPr>
        <w:spacing w:line="280" w:lineRule="auto"/>
        <w:contextualSpacing/>
        <w:rPr>
          <w:rFonts w:eastAsia="MS UI Gothic"/>
          <w:szCs w:val="24"/>
        </w:rPr>
      </w:pPr>
      <w:r w:rsidRPr="004E15BF">
        <w:rPr>
          <w:rFonts w:eastAsia="MS UI Gothic" w:hAnsi="MS UI Gothic" w:hint="eastAsia"/>
          <w:szCs w:val="24"/>
          <w:lang w:val="ja-JP"/>
        </w:rPr>
        <w:t>陽性の</w:t>
      </w:r>
      <w:r>
        <w:rPr>
          <w:rFonts w:eastAsia="MS UI Gothic" w:hint="eastAsia"/>
          <w:szCs w:val="24"/>
        </w:rPr>
        <w:t>結核</w:t>
      </w:r>
      <w:r w:rsidRPr="004E15BF">
        <w:rPr>
          <w:rFonts w:eastAsia="MS UI Gothic" w:hAnsi="MS UI Gothic" w:hint="eastAsia"/>
          <w:szCs w:val="24"/>
          <w:lang w:val="ja-JP"/>
        </w:rPr>
        <w:t>か潜伏期の</w:t>
      </w:r>
      <w:r>
        <w:rPr>
          <w:rFonts w:eastAsia="MS UI Gothic" w:hint="eastAsia"/>
          <w:szCs w:val="24"/>
        </w:rPr>
        <w:t>結核</w:t>
      </w:r>
      <w:r w:rsidRPr="004E15BF">
        <w:rPr>
          <w:rFonts w:eastAsia="MS UI Gothic" w:hAnsi="MS UI Gothic" w:hint="eastAsia"/>
          <w:szCs w:val="24"/>
          <w:lang w:val="ja-JP"/>
        </w:rPr>
        <w:t>かに関わらず、</w:t>
      </w:r>
      <w:r>
        <w:rPr>
          <w:rFonts w:eastAsia="MS UI Gothic" w:hint="eastAsia"/>
          <w:szCs w:val="24"/>
        </w:rPr>
        <w:t>結核</w:t>
      </w:r>
      <w:r w:rsidRPr="004E15BF">
        <w:rPr>
          <w:rFonts w:eastAsia="MS UI Gothic" w:hAnsi="MS UI Gothic" w:hint="eastAsia"/>
          <w:szCs w:val="24"/>
          <w:lang w:val="ja-JP"/>
        </w:rPr>
        <w:t>の状態を知ることに関して人々</w:t>
      </w:r>
      <w:r w:rsidRPr="004E15BF">
        <w:rPr>
          <w:rFonts w:eastAsia="MS UI Gothic"/>
          <w:szCs w:val="24"/>
        </w:rPr>
        <w:t xml:space="preserve"> (</w:t>
      </w:r>
      <w:r w:rsidRPr="004E15BF">
        <w:rPr>
          <w:rFonts w:eastAsia="MS UI Gothic" w:hAnsi="MS UI Gothic" w:hint="eastAsia"/>
          <w:szCs w:val="24"/>
          <w:lang w:val="ja-JP"/>
        </w:rPr>
        <w:t>下記に定義の「主要な人々」を含む</w:t>
      </w:r>
      <w:r w:rsidRPr="004E15BF">
        <w:rPr>
          <w:rFonts w:eastAsia="MS UI Gothic"/>
          <w:szCs w:val="24"/>
        </w:rPr>
        <w:t xml:space="preserve">) </w:t>
      </w:r>
      <w:r w:rsidRPr="004E15BF">
        <w:rPr>
          <w:rFonts w:eastAsia="MS UI Gothic" w:hAnsi="MS UI Gothic" w:hint="eastAsia"/>
          <w:szCs w:val="24"/>
          <w:lang w:val="ja-JP"/>
        </w:rPr>
        <w:t>の権利を認める政策を制定して実施する。そして、彼らにアクセスし易い、適正な価格による公平なサービスと治療を提供する。</w:t>
      </w:r>
    </w:p>
    <w:p w:rsidR="00E73968" w:rsidRPr="004E15BF" w:rsidRDefault="00E73968" w:rsidP="001532D5">
      <w:pPr>
        <w:ind w:left="720"/>
        <w:contextualSpacing/>
        <w:rPr>
          <w:rFonts w:eastAsia="MS UI Gothic"/>
        </w:rPr>
      </w:pPr>
    </w:p>
    <w:p w:rsidR="00E73968" w:rsidRPr="004E15BF" w:rsidRDefault="00E73968" w:rsidP="0007225D">
      <w:pPr>
        <w:spacing w:line="280" w:lineRule="auto"/>
        <w:ind w:left="720"/>
        <w:contextualSpacing/>
        <w:rPr>
          <w:rFonts w:eastAsia="MS UI Gothic"/>
          <w:szCs w:val="24"/>
        </w:rPr>
      </w:pPr>
      <w:r>
        <w:rPr>
          <w:rFonts w:eastAsia="MS UI Gothic" w:hint="eastAsia"/>
          <w:i/>
          <w:szCs w:val="24"/>
        </w:rPr>
        <w:t>結核</w:t>
      </w:r>
      <w:r w:rsidRPr="004E15BF">
        <w:rPr>
          <w:rFonts w:eastAsia="MS UI Gothic" w:hAnsi="MS UI Gothic" w:hint="eastAsia"/>
          <w:i/>
          <w:szCs w:val="24"/>
          <w:lang w:val="ja-JP"/>
        </w:rPr>
        <w:t>終結のためのグローバルプランは下記を「主要な人々」として特定しています。自分の住んでいる場所または職場のために</w:t>
      </w:r>
      <w:r>
        <w:rPr>
          <w:rFonts w:eastAsia="MS UI Gothic" w:hint="eastAsia"/>
          <w:i/>
          <w:szCs w:val="24"/>
          <w:lang w:val="ja-JP"/>
        </w:rPr>
        <w:t>結核</w:t>
      </w:r>
      <w:r w:rsidRPr="004E15BF">
        <w:rPr>
          <w:rFonts w:eastAsia="MS UI Gothic" w:hAnsi="MS UI Gothic" w:hint="eastAsia"/>
          <w:i/>
          <w:szCs w:val="24"/>
          <w:lang w:val="ja-JP"/>
        </w:rPr>
        <w:t>にさらされる度合いが強くなっている人々</w:t>
      </w:r>
      <w:r w:rsidRPr="004E15BF">
        <w:rPr>
          <w:rFonts w:eastAsia="MS UI Gothic"/>
          <w:i/>
          <w:szCs w:val="24"/>
          <w:lang w:val="ja-JP"/>
        </w:rPr>
        <w:t xml:space="preserve"> (</w:t>
      </w:r>
      <w:r w:rsidRPr="004E15BF">
        <w:rPr>
          <w:rFonts w:eastAsia="MS UI Gothic" w:hAnsi="MS UI Gothic" w:hint="eastAsia"/>
          <w:i/>
          <w:szCs w:val="24"/>
          <w:lang w:val="ja-JP"/>
        </w:rPr>
        <w:t>囚人、性労働者、坑夫、病院の見舞い客、医療従事者、および共同体の医療保健業務従事者。都市のスラムに生きる人々などを含む</w:t>
      </w:r>
      <w:r w:rsidRPr="004E15BF">
        <w:rPr>
          <w:rFonts w:eastAsia="MS UI Gothic"/>
          <w:i/>
          <w:szCs w:val="24"/>
          <w:lang w:val="ja-JP"/>
        </w:rPr>
        <w:t>)</w:t>
      </w:r>
      <w:r w:rsidRPr="004E15BF">
        <w:rPr>
          <w:rFonts w:eastAsia="MS UI Gothic" w:hAnsi="MS UI Gothic" w:hint="eastAsia"/>
          <w:i/>
          <w:szCs w:val="24"/>
          <w:lang w:val="ja-JP"/>
        </w:rPr>
        <w:t>。換気が不十分な場所、またはほこりの多い状態にある場所で生活する人々。</w:t>
      </w:r>
      <w:r>
        <w:rPr>
          <w:rFonts w:eastAsia="MS UI Gothic" w:hint="eastAsia"/>
          <w:i/>
          <w:szCs w:val="24"/>
          <w:lang w:val="ja-JP"/>
        </w:rPr>
        <w:t>結核</w:t>
      </w:r>
      <w:r w:rsidRPr="004E15BF">
        <w:rPr>
          <w:rFonts w:eastAsia="MS UI Gothic" w:hAnsi="MS UI Gothic" w:hint="eastAsia"/>
          <w:i/>
          <w:szCs w:val="24"/>
          <w:lang w:val="ja-JP"/>
        </w:rPr>
        <w:t>患者と接触する大人と子供の両方。過密化した環境で働いている人々。家畜と共に生活し仕事をする人々。病院で働いている人々。上質の</w:t>
      </w:r>
      <w:r>
        <w:rPr>
          <w:rFonts w:eastAsia="MS UI Gothic" w:hint="eastAsia"/>
          <w:i/>
          <w:szCs w:val="24"/>
          <w:lang w:val="ja-JP"/>
        </w:rPr>
        <w:t>結核</w:t>
      </w:r>
      <w:r w:rsidRPr="004E15BF">
        <w:rPr>
          <w:rFonts w:eastAsia="MS UI Gothic" w:hAnsi="MS UI Gothic" w:hint="eastAsia"/>
          <w:i/>
          <w:szCs w:val="24"/>
          <w:lang w:val="ja-JP"/>
        </w:rPr>
        <w:t>サービスにアクセスすることを制限された人々</w:t>
      </w:r>
      <w:r w:rsidRPr="004E15BF">
        <w:rPr>
          <w:rFonts w:eastAsia="MS UI Gothic"/>
          <w:i/>
          <w:szCs w:val="24"/>
          <w:lang w:val="ja-JP"/>
        </w:rPr>
        <w:t xml:space="preserve"> (</w:t>
      </w:r>
      <w:r w:rsidRPr="004E15BF">
        <w:rPr>
          <w:rFonts w:eastAsia="MS UI Gothic" w:hAnsi="MS UI Gothic" w:hint="eastAsia"/>
          <w:i/>
          <w:szCs w:val="24"/>
          <w:lang w:val="ja-JP"/>
        </w:rPr>
        <w:t>出稼ぎ労働者、男女格差の中にある女性、子供、避難民、および国内難民の人々を含む</w:t>
      </w:r>
      <w:r w:rsidRPr="004E15BF">
        <w:rPr>
          <w:rFonts w:eastAsia="MS UI Gothic"/>
          <w:i/>
          <w:szCs w:val="24"/>
          <w:lang w:val="ja-JP"/>
        </w:rPr>
        <w:t>)</w:t>
      </w:r>
      <w:r w:rsidRPr="004E15BF">
        <w:rPr>
          <w:rFonts w:eastAsia="MS UI Gothic" w:hAnsi="MS UI Gothic" w:hint="eastAsia"/>
          <w:i/>
          <w:szCs w:val="24"/>
          <w:lang w:val="ja-JP"/>
        </w:rPr>
        <w:t>。違法坑夫。正式書類のない移民。部族制度を維持している地域からの出身者や先住民の人々。ホームレスの人々。僻地に暮らす人々。高齢者向けホームに暮らしている人々。精神的または身体的な障害がある人と一緒に暮らしている人々。治療にアクセスする上で法的障害に直面している人々</w:t>
      </w:r>
      <w:r w:rsidRPr="004E15BF">
        <w:rPr>
          <w:rFonts w:eastAsia="MS UI Gothic"/>
          <w:i/>
          <w:szCs w:val="24"/>
          <w:lang w:val="ja-JP"/>
        </w:rPr>
        <w:t xml:space="preserve"> (</w:t>
      </w:r>
      <w:r w:rsidRPr="004E15BF">
        <w:rPr>
          <w:rFonts w:eastAsia="MS UI Gothic" w:hAnsi="MS UI Gothic" w:hint="eastAsia"/>
          <w:i/>
          <w:szCs w:val="24"/>
          <w:lang w:val="ja-JP"/>
        </w:rPr>
        <w:t>レスビアン、ゲイ、両性愛者、またはトランスジェンダーの人々を含む</w:t>
      </w:r>
      <w:r w:rsidRPr="004E15BF">
        <w:rPr>
          <w:rFonts w:eastAsia="MS UI Gothic"/>
          <w:i/>
          <w:szCs w:val="24"/>
          <w:lang w:val="ja-JP"/>
        </w:rPr>
        <w:t>)</w:t>
      </w:r>
      <w:r w:rsidRPr="004E15BF">
        <w:rPr>
          <w:rFonts w:eastAsia="MS UI Gothic" w:hAnsi="MS UI Gothic" w:hint="eastAsia"/>
          <w:i/>
          <w:szCs w:val="24"/>
          <w:lang w:val="ja-JP"/>
        </w:rPr>
        <w:t>。そして、生物的または行動的な要素</w:t>
      </w:r>
      <w:r w:rsidRPr="004E15BF">
        <w:rPr>
          <w:rFonts w:eastAsia="MS UI Gothic"/>
          <w:i/>
          <w:szCs w:val="24"/>
          <w:lang w:val="ja-JP"/>
        </w:rPr>
        <w:t xml:space="preserve"> (</w:t>
      </w:r>
      <w:r w:rsidRPr="004E15BF">
        <w:rPr>
          <w:rFonts w:eastAsia="MS UI Gothic" w:hAnsi="MS UI Gothic" w:hint="eastAsia"/>
          <w:i/>
          <w:szCs w:val="24"/>
          <w:lang w:val="ja-JP"/>
        </w:rPr>
        <w:t>免疫機能を損なうもの</w:t>
      </w:r>
      <w:r w:rsidRPr="004E15BF">
        <w:rPr>
          <w:rFonts w:eastAsia="MS UI Gothic"/>
          <w:i/>
          <w:szCs w:val="24"/>
          <w:lang w:val="ja-JP"/>
        </w:rPr>
        <w:t xml:space="preserve">) </w:t>
      </w:r>
      <w:r w:rsidRPr="004E15BF">
        <w:rPr>
          <w:rFonts w:eastAsia="MS UI Gothic" w:hAnsi="MS UI Gothic" w:hint="eastAsia"/>
          <w:i/>
          <w:szCs w:val="24"/>
          <w:lang w:val="ja-JP"/>
        </w:rPr>
        <w:t>のために</w:t>
      </w:r>
      <w:r>
        <w:rPr>
          <w:rFonts w:eastAsia="MS UI Gothic" w:hint="eastAsia"/>
          <w:i/>
          <w:szCs w:val="24"/>
          <w:lang w:val="ja-JP"/>
        </w:rPr>
        <w:t>結核</w:t>
      </w:r>
      <w:r w:rsidRPr="004E15BF">
        <w:rPr>
          <w:rFonts w:eastAsia="MS UI Gothic" w:hAnsi="MS UI Gothic" w:hint="eastAsia"/>
          <w:i/>
          <w:szCs w:val="24"/>
          <w:lang w:val="ja-JP"/>
        </w:rPr>
        <w:t>に対して大きいリスクを抱えた人々。これには、</w:t>
      </w:r>
      <w:r w:rsidRPr="004E15BF">
        <w:rPr>
          <w:rFonts w:eastAsia="MS UI Gothic"/>
          <w:i/>
          <w:szCs w:val="24"/>
          <w:lang w:val="ja-JP"/>
        </w:rPr>
        <w:t>HIV</w:t>
      </w:r>
      <w:r w:rsidRPr="004E15BF">
        <w:rPr>
          <w:rFonts w:eastAsia="MS UI Gothic" w:hAnsi="MS UI Gothic" w:hint="eastAsia"/>
          <w:i/>
          <w:szCs w:val="24"/>
          <w:lang w:val="ja-JP"/>
        </w:rPr>
        <w:t>に感染した人々、糖尿病または珪肺病に罹った人々、免疫抑制療法を受けている人々、栄養不良の人々、タバコを吸う人々、アルコール使用障害に悩む人々、そして薬物乱用の人々が含まれます。</w:t>
      </w:r>
      <w:r w:rsidRPr="004E15BF">
        <w:rPr>
          <w:rFonts w:eastAsia="MS UI Gothic"/>
          <w:i/>
          <w:szCs w:val="24"/>
        </w:rPr>
        <w:t xml:space="preserve"> </w:t>
      </w:r>
    </w:p>
    <w:p w:rsidR="00E73968" w:rsidRPr="004E15BF" w:rsidRDefault="00E73968">
      <w:pPr>
        <w:rPr>
          <w:rFonts w:eastAsia="MS UI Gothic"/>
        </w:rPr>
      </w:pPr>
    </w:p>
    <w:p w:rsidR="00E73968" w:rsidRPr="004E15BF" w:rsidRDefault="00E73968" w:rsidP="0007225D">
      <w:pPr>
        <w:numPr>
          <w:ilvl w:val="0"/>
          <w:numId w:val="3"/>
        </w:numPr>
        <w:spacing w:line="280" w:lineRule="auto"/>
        <w:rPr>
          <w:rFonts w:eastAsia="MS UI Gothic"/>
          <w:szCs w:val="24"/>
        </w:rPr>
      </w:pPr>
      <w:r>
        <w:rPr>
          <w:rFonts w:eastAsia="MS UI Gothic" w:hint="eastAsia"/>
          <w:szCs w:val="24"/>
        </w:rPr>
        <w:t>結核</w:t>
      </w:r>
      <w:r w:rsidRPr="004E15BF">
        <w:rPr>
          <w:rFonts w:eastAsia="MS UI Gothic" w:hAnsi="MS UI Gothic" w:hint="eastAsia"/>
          <w:szCs w:val="24"/>
          <w:lang w:val="ja-JP"/>
        </w:rPr>
        <w:t>の人々に対する差別的法律を撤廃して、サービスへのアクセスを可能にし、権利ベースの法律、政策、および慣行を促進する。</w:t>
      </w:r>
      <w:r w:rsidRPr="004E15BF">
        <w:rPr>
          <w:rFonts w:eastAsia="MS UI Gothic"/>
          <w:szCs w:val="24"/>
        </w:rPr>
        <w:t xml:space="preserve"> </w:t>
      </w:r>
      <w:r>
        <w:rPr>
          <w:rFonts w:eastAsia="MS UI Gothic" w:hint="eastAsia"/>
          <w:szCs w:val="24"/>
          <w:lang w:val="ja-JP"/>
        </w:rPr>
        <w:t>結核</w:t>
      </w:r>
      <w:r w:rsidRPr="004E15BF">
        <w:rPr>
          <w:rFonts w:eastAsia="MS UI Gothic" w:hAnsi="MS UI Gothic" w:hint="eastAsia"/>
          <w:szCs w:val="24"/>
          <w:lang w:val="ja-JP"/>
        </w:rPr>
        <w:t>関連の偏見と差別を終結させ、</w:t>
      </w:r>
      <w:r w:rsidRPr="004E15BF">
        <w:rPr>
          <w:rFonts w:eastAsia="MS UI Gothic"/>
          <w:szCs w:val="24"/>
          <w:lang w:val="ja-JP"/>
        </w:rPr>
        <w:t>2020</w:t>
      </w:r>
      <w:r w:rsidRPr="004E15BF">
        <w:rPr>
          <w:rFonts w:eastAsia="MS UI Gothic" w:hAnsi="MS UI Gothic" w:hint="eastAsia"/>
          <w:szCs w:val="24"/>
          <w:lang w:val="ja-JP"/>
        </w:rPr>
        <w:t>年までに職場、学校、およびその他の人が集まる場所において</w:t>
      </w:r>
      <w:r>
        <w:rPr>
          <w:rFonts w:eastAsia="MS UI Gothic" w:hint="eastAsia"/>
          <w:szCs w:val="24"/>
          <w:lang w:val="ja-JP"/>
        </w:rPr>
        <w:t>結核</w:t>
      </w:r>
      <w:r w:rsidRPr="004E15BF">
        <w:rPr>
          <w:rFonts w:eastAsia="MS UI Gothic" w:hAnsi="MS UI Gothic" w:hint="eastAsia"/>
          <w:szCs w:val="24"/>
          <w:lang w:val="ja-JP"/>
        </w:rPr>
        <w:t>感染を防ぐ。</w:t>
      </w:r>
    </w:p>
    <w:p w:rsidR="00E73968" w:rsidRPr="004E15BF" w:rsidRDefault="00E73968">
      <w:pPr>
        <w:rPr>
          <w:rFonts w:eastAsia="MS UI Gothic"/>
        </w:rPr>
      </w:pPr>
    </w:p>
    <w:p w:rsidR="00E73968" w:rsidRPr="004E15BF" w:rsidRDefault="00E73968" w:rsidP="0007225D">
      <w:pPr>
        <w:numPr>
          <w:ilvl w:val="0"/>
          <w:numId w:val="7"/>
        </w:numPr>
        <w:spacing w:line="280" w:lineRule="auto"/>
        <w:contextualSpacing/>
        <w:rPr>
          <w:rFonts w:eastAsia="MS UI Gothic"/>
          <w:szCs w:val="24"/>
        </w:rPr>
      </w:pPr>
      <w:r>
        <w:rPr>
          <w:rFonts w:eastAsia="MS UI Gothic" w:hint="eastAsia"/>
          <w:szCs w:val="24"/>
        </w:rPr>
        <w:t>結核</w:t>
      </w:r>
      <w:r w:rsidRPr="004E15BF">
        <w:rPr>
          <w:rFonts w:eastAsia="MS UI Gothic" w:hAnsi="MS UI Gothic" w:hint="eastAsia"/>
          <w:szCs w:val="24"/>
          <w:lang w:val="ja-JP"/>
        </w:rPr>
        <w:t>ツール</w:t>
      </w:r>
      <w:r w:rsidRPr="004E15BF">
        <w:rPr>
          <w:rFonts w:eastAsia="MS UI Gothic"/>
          <w:szCs w:val="24"/>
        </w:rPr>
        <w:t xml:space="preserve"> (</w:t>
      </w:r>
      <w:r w:rsidRPr="004E15BF">
        <w:rPr>
          <w:rFonts w:eastAsia="MS UI Gothic" w:hAnsi="MS UI Gothic" w:hint="eastAsia"/>
          <w:szCs w:val="24"/>
          <w:lang w:val="ja-JP"/>
        </w:rPr>
        <w:t>薬、診断、ワクチン</w:t>
      </w:r>
      <w:r w:rsidRPr="004E15BF">
        <w:rPr>
          <w:rFonts w:eastAsia="MS UI Gothic"/>
          <w:szCs w:val="24"/>
        </w:rPr>
        <w:t xml:space="preserve">) </w:t>
      </w:r>
      <w:r w:rsidRPr="004E15BF">
        <w:rPr>
          <w:rFonts w:eastAsia="MS UI Gothic" w:hAnsi="MS UI Gothic" w:hint="eastAsia"/>
          <w:szCs w:val="24"/>
          <w:lang w:val="ja-JP"/>
        </w:rPr>
        <w:t>への公正なアクセスと普遍的な摂取ができるようにし、上質の診断を治療を受ける上でコストが障害になることがないようにする。</w:t>
      </w:r>
      <w:r w:rsidRPr="004E15BF">
        <w:rPr>
          <w:rFonts w:eastAsia="MS UI Gothic"/>
          <w:szCs w:val="24"/>
        </w:rPr>
        <w:t xml:space="preserve"> </w:t>
      </w:r>
      <w:r w:rsidRPr="004E15BF">
        <w:rPr>
          <w:rFonts w:eastAsia="MS UI Gothic" w:hAnsi="MS UI Gothic" w:hint="eastAsia"/>
          <w:szCs w:val="24"/>
          <w:lang w:val="ja-JP"/>
        </w:rPr>
        <w:t>新しいツールの摂取と実装への規制上の経路を調整し調和を図る。必要に応じて、知的所有権の貿易関連の側面に関する協定</w:t>
      </w:r>
      <w:r w:rsidRPr="004E15BF">
        <w:rPr>
          <w:rFonts w:eastAsia="MS UI Gothic"/>
          <w:szCs w:val="24"/>
          <w:lang w:val="ja-JP"/>
        </w:rPr>
        <w:t xml:space="preserve"> (TRIPS) </w:t>
      </w:r>
      <w:r w:rsidRPr="004E15BF">
        <w:rPr>
          <w:rFonts w:eastAsia="MS UI Gothic" w:hAnsi="MS UI Gothic" w:hint="eastAsia"/>
          <w:szCs w:val="24"/>
          <w:lang w:val="ja-JP"/>
        </w:rPr>
        <w:t>の柔軟な運用をする。</w:t>
      </w:r>
    </w:p>
    <w:p w:rsidR="00E73968" w:rsidRPr="004E15BF" w:rsidRDefault="00E73968">
      <w:pPr>
        <w:rPr>
          <w:rFonts w:eastAsia="MS UI Gothic"/>
        </w:rPr>
      </w:pPr>
    </w:p>
    <w:p w:rsidR="00E73968" w:rsidRPr="004E15BF" w:rsidRDefault="00E73968" w:rsidP="0007225D">
      <w:pPr>
        <w:spacing w:line="280" w:lineRule="auto"/>
        <w:rPr>
          <w:rFonts w:eastAsia="MS UI Gothic"/>
          <w:b/>
          <w:sz w:val="32"/>
          <w:szCs w:val="24"/>
        </w:rPr>
      </w:pPr>
      <w:r w:rsidRPr="004E15BF">
        <w:rPr>
          <w:rFonts w:eastAsia="MS UI Gothic"/>
          <w:b/>
          <w:sz w:val="32"/>
          <w:szCs w:val="24"/>
        </w:rPr>
        <w:t xml:space="preserve">3. </w:t>
      </w:r>
      <w:r>
        <w:rPr>
          <w:rFonts w:eastAsia="MS UI Gothic" w:hint="eastAsia"/>
          <w:b/>
          <w:sz w:val="32"/>
          <w:szCs w:val="24"/>
        </w:rPr>
        <w:t>結核</w:t>
      </w:r>
      <w:r w:rsidRPr="004E15BF">
        <w:rPr>
          <w:rFonts w:eastAsia="MS UI Gothic" w:hAnsi="MS UI Gothic" w:hint="eastAsia"/>
          <w:b/>
          <w:sz w:val="32"/>
          <w:szCs w:val="24"/>
          <w:lang w:val="ja-JP"/>
        </w:rPr>
        <w:t>を終結させる上で不可欠となる新しいツールの開発を加速させる</w:t>
      </w:r>
    </w:p>
    <w:p w:rsidR="00E73968" w:rsidRPr="004E15BF" w:rsidRDefault="00E73968">
      <w:pPr>
        <w:rPr>
          <w:rFonts w:eastAsia="MS UI Gothic"/>
        </w:rPr>
      </w:pPr>
      <w:r w:rsidRPr="004E15BF">
        <w:rPr>
          <w:rFonts w:eastAsia="MS UI Gothic"/>
        </w:rPr>
        <w:t xml:space="preserve"> </w:t>
      </w:r>
    </w:p>
    <w:p w:rsidR="00E73968" w:rsidRPr="004E15BF" w:rsidRDefault="00E73968" w:rsidP="0007225D">
      <w:pPr>
        <w:numPr>
          <w:ilvl w:val="0"/>
          <w:numId w:val="5"/>
        </w:numPr>
        <w:spacing w:line="280" w:lineRule="auto"/>
        <w:contextualSpacing/>
        <w:rPr>
          <w:rFonts w:eastAsia="MS UI Gothic"/>
          <w:szCs w:val="24"/>
        </w:rPr>
      </w:pPr>
      <w:r w:rsidRPr="004E15BF">
        <w:rPr>
          <w:rFonts w:eastAsia="MS UI Gothic" w:hAnsi="MS UI Gothic" w:hint="eastAsia"/>
          <w:szCs w:val="24"/>
          <w:lang w:val="ja-JP"/>
        </w:rPr>
        <w:t>あらゆる型の</w:t>
      </w:r>
      <w:r>
        <w:rPr>
          <w:rFonts w:eastAsia="MS UI Gothic" w:hint="eastAsia"/>
          <w:szCs w:val="24"/>
        </w:rPr>
        <w:t>結核</w:t>
      </w:r>
      <w:r w:rsidRPr="004E15BF">
        <w:rPr>
          <w:rFonts w:eastAsia="MS UI Gothic" w:hAnsi="MS UI Gothic" w:hint="eastAsia"/>
          <w:szCs w:val="24"/>
          <w:lang w:val="ja-JP"/>
        </w:rPr>
        <w:t>を防止、診断、そして治療できる新しいツールを導入するため、国連加盟国全体において、革新を起こし、コラボレーションを促進する研究を行える環境を作り出す。例えば、</w:t>
      </w:r>
      <w:r w:rsidRPr="004E15BF">
        <w:rPr>
          <w:rFonts w:eastAsia="MS UI Gothic"/>
          <w:szCs w:val="24"/>
        </w:rPr>
        <w:t xml:space="preserve"> </w:t>
      </w:r>
    </w:p>
    <w:p w:rsidR="00E73968" w:rsidRPr="004E15BF" w:rsidRDefault="00E73968" w:rsidP="00D76045">
      <w:pPr>
        <w:ind w:left="720"/>
        <w:contextualSpacing/>
        <w:rPr>
          <w:rFonts w:eastAsia="MS UI Gothic"/>
        </w:rPr>
      </w:pPr>
    </w:p>
    <w:p w:rsidR="00E73968" w:rsidRPr="004E15BF" w:rsidRDefault="00E73968" w:rsidP="002F3AB5">
      <w:pPr>
        <w:spacing w:line="280" w:lineRule="auto"/>
        <w:ind w:left="1440"/>
        <w:rPr>
          <w:rFonts w:eastAsia="MS UI Gothic"/>
          <w:szCs w:val="24"/>
          <w:u w:val="single"/>
        </w:rPr>
      </w:pPr>
      <w:r w:rsidRPr="004E15BF">
        <w:rPr>
          <w:rFonts w:eastAsia="MS UI Gothic"/>
          <w:szCs w:val="24"/>
        </w:rPr>
        <w:t xml:space="preserve">(i) </w:t>
      </w:r>
      <w:r>
        <w:rPr>
          <w:rFonts w:eastAsia="MS UI Gothic" w:hint="eastAsia"/>
          <w:szCs w:val="24"/>
        </w:rPr>
        <w:t>結核</w:t>
      </w:r>
      <w:r w:rsidRPr="004E15BF">
        <w:rPr>
          <w:rFonts w:eastAsia="MS UI Gothic" w:hAnsi="MS UI Gothic" w:hint="eastAsia"/>
          <w:szCs w:val="24"/>
          <w:lang w:val="ja-JP"/>
        </w:rPr>
        <w:t>および耐薬物性のある</w:t>
      </w:r>
      <w:r>
        <w:rPr>
          <w:rFonts w:eastAsia="MS UI Gothic" w:hint="eastAsia"/>
          <w:szCs w:val="24"/>
        </w:rPr>
        <w:t>結核</w:t>
      </w:r>
      <w:r w:rsidRPr="004E15BF">
        <w:rPr>
          <w:rFonts w:eastAsia="MS UI Gothic" w:hAnsi="MS UI Gothic" w:hint="eastAsia"/>
          <w:szCs w:val="24"/>
          <w:lang w:val="ja-JP"/>
        </w:rPr>
        <w:t>の型に対して</w:t>
      </w:r>
      <w:r w:rsidRPr="004E15BF">
        <w:rPr>
          <w:rFonts w:eastAsia="MS UI Gothic"/>
          <w:szCs w:val="24"/>
        </w:rPr>
        <w:t>2028</w:t>
      </w:r>
      <w:r w:rsidRPr="004E15BF">
        <w:rPr>
          <w:rFonts w:eastAsia="MS UI Gothic" w:hAnsi="MS UI Gothic" w:hint="eastAsia"/>
          <w:szCs w:val="24"/>
          <w:lang w:val="ja-JP"/>
        </w:rPr>
        <w:t>年までに経口治療法</w:t>
      </w:r>
      <w:r w:rsidRPr="004E15BF">
        <w:rPr>
          <w:rFonts w:eastAsia="MS UI Gothic"/>
          <w:szCs w:val="24"/>
        </w:rPr>
        <w:t xml:space="preserve"> (2</w:t>
      </w:r>
      <w:r w:rsidRPr="004E15BF">
        <w:rPr>
          <w:rFonts w:eastAsia="MS UI Gothic" w:hAnsi="MS UI Gothic" w:hint="eastAsia"/>
          <w:szCs w:val="24"/>
          <w:lang w:val="ja-JP"/>
        </w:rPr>
        <w:t>か月以下で行えるもの</w:t>
      </w:r>
      <w:r w:rsidRPr="004E15BF">
        <w:rPr>
          <w:rFonts w:eastAsia="MS UI Gothic"/>
          <w:szCs w:val="24"/>
        </w:rPr>
        <w:t xml:space="preserve">) </w:t>
      </w:r>
      <w:r w:rsidRPr="004E15BF">
        <w:rPr>
          <w:rFonts w:eastAsia="MS UI Gothic" w:hAnsi="MS UI Gothic" w:hint="eastAsia"/>
          <w:szCs w:val="24"/>
          <w:lang w:val="ja-JP"/>
        </w:rPr>
        <w:t>を開発</w:t>
      </w:r>
      <w:r w:rsidRPr="004E15BF">
        <w:rPr>
          <w:rFonts w:eastAsia="MS UI Gothic"/>
          <w:szCs w:val="24"/>
        </w:rPr>
        <w:t xml:space="preserve"> </w:t>
      </w:r>
    </w:p>
    <w:p w:rsidR="00E73968" w:rsidRPr="004E15BF" w:rsidRDefault="00E73968" w:rsidP="002F3AB5">
      <w:pPr>
        <w:spacing w:line="280" w:lineRule="auto"/>
        <w:ind w:left="1440"/>
        <w:rPr>
          <w:rFonts w:eastAsia="MS UI Gothic"/>
          <w:szCs w:val="24"/>
        </w:rPr>
      </w:pPr>
      <w:r w:rsidRPr="004E15BF">
        <w:rPr>
          <w:rFonts w:eastAsia="MS UI Gothic"/>
          <w:szCs w:val="24"/>
        </w:rPr>
        <w:t xml:space="preserve">(ii) </w:t>
      </w:r>
      <w:r w:rsidRPr="004E15BF">
        <w:rPr>
          <w:rFonts w:eastAsia="MS UI Gothic" w:hAnsi="MS UI Gothic" w:hint="eastAsia"/>
          <w:szCs w:val="24"/>
          <w:lang w:val="ja-JP"/>
        </w:rPr>
        <w:t>世界的使用のための登録手続に入る準備ができた</w:t>
      </w:r>
      <w:r w:rsidRPr="004E15BF">
        <w:rPr>
          <w:rFonts w:eastAsia="MS UI Gothic"/>
          <w:szCs w:val="24"/>
        </w:rPr>
        <w:t>1</w:t>
      </w:r>
      <w:r w:rsidRPr="004E15BF">
        <w:rPr>
          <w:rFonts w:eastAsia="MS UI Gothic" w:hAnsi="MS UI Gothic" w:hint="eastAsia"/>
          <w:szCs w:val="24"/>
          <w:lang w:val="ja-JP"/>
        </w:rPr>
        <w:t>つまたは複数の新しいワクチンまたは改良されたワクチンを</w:t>
      </w:r>
      <w:r w:rsidRPr="004E15BF">
        <w:rPr>
          <w:rFonts w:eastAsia="MS UI Gothic"/>
          <w:szCs w:val="24"/>
        </w:rPr>
        <w:t>2025</w:t>
      </w:r>
      <w:r w:rsidRPr="004E15BF">
        <w:rPr>
          <w:rFonts w:eastAsia="MS UI Gothic" w:hAnsi="MS UI Gothic" w:hint="eastAsia"/>
          <w:szCs w:val="24"/>
          <w:lang w:val="ja-JP"/>
        </w:rPr>
        <w:t>年までに作成</w:t>
      </w:r>
    </w:p>
    <w:p w:rsidR="00E73968" w:rsidRPr="004E15BF" w:rsidRDefault="00E73968" w:rsidP="002F3AB5">
      <w:pPr>
        <w:spacing w:line="280" w:lineRule="auto"/>
        <w:ind w:left="1440"/>
        <w:rPr>
          <w:rFonts w:eastAsia="MS UI Gothic"/>
          <w:szCs w:val="24"/>
          <w:highlight w:val="yellow"/>
        </w:rPr>
      </w:pPr>
      <w:r w:rsidRPr="004E15BF">
        <w:rPr>
          <w:rFonts w:eastAsia="MS UI Gothic"/>
          <w:szCs w:val="24"/>
        </w:rPr>
        <w:t xml:space="preserve">(iii) </w:t>
      </w:r>
      <w:r w:rsidRPr="004E15BF">
        <w:rPr>
          <w:rFonts w:eastAsia="MS UI Gothic" w:hAnsi="MS UI Gothic" w:hint="eastAsia"/>
          <w:szCs w:val="24"/>
          <w:lang w:val="ja-JP"/>
        </w:rPr>
        <w:t>手頃な価格で治療時に利用可能な</w:t>
      </w:r>
      <w:r>
        <w:rPr>
          <w:rFonts w:eastAsia="MS UI Gothic" w:hint="eastAsia"/>
          <w:szCs w:val="24"/>
        </w:rPr>
        <w:t>結核</w:t>
      </w:r>
      <w:r w:rsidRPr="004E15BF">
        <w:rPr>
          <w:rFonts w:eastAsia="MS UI Gothic" w:hAnsi="MS UI Gothic" w:hint="eastAsia"/>
          <w:szCs w:val="24"/>
          <w:lang w:val="ja-JP"/>
        </w:rPr>
        <w:t>診断</w:t>
      </w:r>
      <w:r w:rsidRPr="004E15BF">
        <w:rPr>
          <w:rFonts w:eastAsia="MS UI Gothic"/>
          <w:szCs w:val="24"/>
        </w:rPr>
        <w:t xml:space="preserve"> (</w:t>
      </w:r>
      <w:r w:rsidRPr="004E15BF">
        <w:rPr>
          <w:rFonts w:eastAsia="MS UI Gothic" w:hAnsi="MS UI Gothic" w:hint="eastAsia"/>
          <w:szCs w:val="24"/>
          <w:lang w:val="ja-JP"/>
        </w:rPr>
        <w:t>新規感染や耐薬物性を識別できるもの</w:t>
      </w:r>
      <w:r w:rsidRPr="004E15BF">
        <w:rPr>
          <w:rFonts w:eastAsia="MS UI Gothic"/>
          <w:szCs w:val="24"/>
        </w:rPr>
        <w:t xml:space="preserve">) </w:t>
      </w:r>
      <w:r w:rsidRPr="004E15BF">
        <w:rPr>
          <w:rFonts w:eastAsia="MS UI Gothic" w:hAnsi="MS UI Gothic" w:hint="eastAsia"/>
          <w:szCs w:val="24"/>
          <w:lang w:val="ja-JP"/>
        </w:rPr>
        <w:t>を</w:t>
      </w:r>
      <w:r w:rsidRPr="004E15BF">
        <w:rPr>
          <w:rFonts w:eastAsia="MS UI Gothic"/>
          <w:szCs w:val="24"/>
        </w:rPr>
        <w:t>2025</w:t>
      </w:r>
      <w:r w:rsidRPr="004E15BF">
        <w:rPr>
          <w:rFonts w:eastAsia="MS UI Gothic" w:hAnsi="MS UI Gothic" w:hint="eastAsia"/>
          <w:szCs w:val="24"/>
          <w:lang w:val="ja-JP"/>
        </w:rPr>
        <w:t>年までに作成</w:t>
      </w:r>
    </w:p>
    <w:p w:rsidR="00E73968" w:rsidRPr="004E15BF" w:rsidRDefault="00E73968">
      <w:pPr>
        <w:rPr>
          <w:rFonts w:eastAsia="MS UI Gothic"/>
        </w:rPr>
      </w:pPr>
    </w:p>
    <w:p w:rsidR="00E73968" w:rsidRPr="004E15BF" w:rsidRDefault="00E73968" w:rsidP="002F3AB5">
      <w:pPr>
        <w:numPr>
          <w:ilvl w:val="0"/>
          <w:numId w:val="2"/>
        </w:numPr>
        <w:spacing w:line="280" w:lineRule="auto"/>
        <w:contextualSpacing/>
        <w:rPr>
          <w:rFonts w:eastAsia="MS UI Gothic"/>
          <w:szCs w:val="24"/>
        </w:rPr>
      </w:pPr>
      <w:r>
        <w:rPr>
          <w:rFonts w:eastAsia="MS UI Gothic" w:hint="eastAsia"/>
          <w:szCs w:val="24"/>
        </w:rPr>
        <w:t>結核</w:t>
      </w:r>
      <w:r w:rsidRPr="004E15BF">
        <w:rPr>
          <w:rFonts w:eastAsia="MS UI Gothic" w:hAnsi="MS UI Gothic" w:hint="eastAsia"/>
          <w:szCs w:val="24"/>
          <w:lang w:val="ja-JP"/>
        </w:rPr>
        <w:t>の革新には共有された責任が必要であるということを認め、すべての研究開発がニーズに基づいた、証拠ベースのものになるようにし、かつ「手頃な価格」、「効率的」、「公平」、および「コラボレーション」の各原則によってガイドされるようにする。重要なことには、</w:t>
      </w:r>
      <w:r w:rsidRPr="004E15BF">
        <w:rPr>
          <w:rFonts w:eastAsia="MS UI Gothic"/>
          <w:szCs w:val="24"/>
          <w:lang w:val="ja-JP"/>
        </w:rPr>
        <w:t>AMR</w:t>
      </w:r>
      <w:r w:rsidRPr="004E15BF">
        <w:rPr>
          <w:rFonts w:eastAsia="MS UI Gothic" w:hAnsi="MS UI Gothic" w:hint="eastAsia"/>
          <w:szCs w:val="24"/>
          <w:lang w:val="ja-JP"/>
        </w:rPr>
        <w:t>応答の中心となるコンポーネントとして、</w:t>
      </w:r>
      <w:r>
        <w:rPr>
          <w:rFonts w:eastAsia="MS UI Gothic" w:hint="eastAsia"/>
          <w:szCs w:val="24"/>
          <w:lang w:val="ja-JP"/>
        </w:rPr>
        <w:t>結核</w:t>
      </w:r>
      <w:r w:rsidRPr="004E15BF">
        <w:rPr>
          <w:rFonts w:eastAsia="MS UI Gothic" w:hAnsi="MS UI Gothic" w:hint="eastAsia"/>
          <w:szCs w:val="24"/>
          <w:lang w:val="ja-JP"/>
        </w:rPr>
        <w:t>は、販売の価格と数量から研究開発のコストを分離して、公正で手頃なアクセスを促進する革新的モデルを必要とします。</w:t>
      </w:r>
    </w:p>
    <w:p w:rsidR="00E73968" w:rsidRPr="004E15BF" w:rsidRDefault="00E73968">
      <w:pPr>
        <w:rPr>
          <w:rFonts w:eastAsia="MS UI Gothic"/>
        </w:rPr>
      </w:pPr>
    </w:p>
    <w:p w:rsidR="00E73968" w:rsidRPr="004E15BF" w:rsidRDefault="00E73968" w:rsidP="002F3AB5">
      <w:pPr>
        <w:spacing w:after="120" w:line="280" w:lineRule="auto"/>
        <w:rPr>
          <w:rFonts w:eastAsia="MS UI Gothic"/>
          <w:szCs w:val="24"/>
        </w:rPr>
      </w:pPr>
      <w:r w:rsidRPr="004E15BF">
        <w:rPr>
          <w:rFonts w:eastAsia="MS UI Gothic"/>
          <w:b/>
          <w:sz w:val="32"/>
          <w:szCs w:val="24"/>
        </w:rPr>
        <w:t xml:space="preserve">4. </w:t>
      </w:r>
      <w:r>
        <w:rPr>
          <w:rFonts w:eastAsia="MS UI Gothic" w:hint="eastAsia"/>
          <w:b/>
          <w:sz w:val="32"/>
          <w:szCs w:val="24"/>
          <w:lang w:val="ja-JP"/>
        </w:rPr>
        <w:t>結核</w:t>
      </w:r>
      <w:r w:rsidRPr="004E15BF">
        <w:rPr>
          <w:rFonts w:eastAsia="MS UI Gothic" w:hAnsi="MS UI Gothic" w:hint="eastAsia"/>
          <w:b/>
          <w:sz w:val="32"/>
          <w:szCs w:val="24"/>
          <w:lang w:val="ja-JP"/>
        </w:rPr>
        <w:t>を終結させるのに必要な資金を投資</w:t>
      </w:r>
      <w:r w:rsidRPr="004E15BF">
        <w:rPr>
          <w:rFonts w:eastAsia="MS UI Gothic"/>
          <w:sz w:val="52"/>
          <w:szCs w:val="24"/>
        </w:rPr>
        <w:t xml:space="preserve"> </w:t>
      </w:r>
    </w:p>
    <w:p w:rsidR="00E73968" w:rsidRPr="004E15BF" w:rsidRDefault="00E73968">
      <w:pPr>
        <w:rPr>
          <w:rFonts w:eastAsia="MS UI Gothic"/>
        </w:rPr>
      </w:pPr>
    </w:p>
    <w:p w:rsidR="00E73968" w:rsidRPr="004E15BF" w:rsidRDefault="00E73968" w:rsidP="002F3AB5">
      <w:pPr>
        <w:pStyle w:val="ListParagraph"/>
        <w:numPr>
          <w:ilvl w:val="0"/>
          <w:numId w:val="6"/>
        </w:numPr>
        <w:spacing w:line="280" w:lineRule="auto"/>
        <w:rPr>
          <w:rFonts w:eastAsia="MS UI Gothic"/>
          <w:szCs w:val="24"/>
          <w:highlight w:val="white"/>
          <w:lang w:val="en-US"/>
        </w:rPr>
      </w:pPr>
      <w:r>
        <w:rPr>
          <w:rFonts w:eastAsia="MS UI Gothic" w:hint="eastAsia"/>
          <w:szCs w:val="24"/>
          <w:highlight w:val="white"/>
          <w:lang w:val="ja-JP"/>
        </w:rPr>
        <w:t>結核</w:t>
      </w:r>
      <w:r w:rsidRPr="004E15BF">
        <w:rPr>
          <w:rFonts w:eastAsia="MS UI Gothic" w:hAnsi="MS UI Gothic" w:hint="eastAsia"/>
          <w:szCs w:val="24"/>
          <w:highlight w:val="white"/>
          <w:lang w:val="ja-JP"/>
        </w:rPr>
        <w:t>の治療と防止への投資が</w:t>
      </w:r>
      <w:r w:rsidRPr="004E15BF">
        <w:rPr>
          <w:rFonts w:eastAsia="MS UI Gothic" w:hAnsi="MS UI Gothic" w:hint="eastAsia"/>
          <w:szCs w:val="24"/>
          <w:lang w:val="ja-JP"/>
        </w:rPr>
        <w:t>ユニバーサル・ヘルス・カバレッジ</w:t>
      </w:r>
      <w:r w:rsidRPr="004E15BF">
        <w:rPr>
          <w:rFonts w:eastAsia="MS UI Gothic" w:hAnsi="MS UI Gothic" w:hint="eastAsia"/>
          <w:szCs w:val="24"/>
          <w:highlight w:val="white"/>
          <w:lang w:val="ja-JP"/>
        </w:rPr>
        <w:t>を達成する上で不可欠であるということを認識した上で、</w:t>
      </w:r>
      <w:r>
        <w:rPr>
          <w:rFonts w:eastAsia="MS UI Gothic" w:hint="eastAsia"/>
          <w:szCs w:val="24"/>
          <w:highlight w:val="white"/>
          <w:lang w:val="ja-JP"/>
        </w:rPr>
        <w:t>結核</w:t>
      </w:r>
      <w:r w:rsidRPr="004E15BF">
        <w:rPr>
          <w:rFonts w:eastAsia="MS UI Gothic" w:hAnsi="MS UI Gothic" w:hint="eastAsia"/>
          <w:szCs w:val="24"/>
          <w:highlight w:val="white"/>
          <w:lang w:val="ja-JP"/>
        </w:rPr>
        <w:t>の治療と防止の活動を実施するために、</w:t>
      </w:r>
      <w:r w:rsidRPr="004E15BF">
        <w:rPr>
          <w:rFonts w:eastAsia="MS UI Gothic"/>
          <w:szCs w:val="24"/>
          <w:highlight w:val="white"/>
          <w:lang w:val="ja-JP"/>
        </w:rPr>
        <w:t>WHO</w:t>
      </w:r>
      <w:r w:rsidRPr="004E15BF">
        <w:rPr>
          <w:rFonts w:eastAsia="MS UI Gothic" w:hAnsi="MS UI Gothic" w:hint="eastAsia"/>
          <w:szCs w:val="24"/>
          <w:highlight w:val="white"/>
          <w:lang w:val="ja-JP"/>
        </w:rPr>
        <w:t>の</w:t>
      </w:r>
      <w:r>
        <w:rPr>
          <w:rFonts w:eastAsia="MS UI Gothic" w:hint="eastAsia"/>
          <w:szCs w:val="24"/>
          <w:highlight w:val="white"/>
          <w:lang w:val="ja-JP"/>
        </w:rPr>
        <w:t>結核</w:t>
      </w:r>
      <w:r w:rsidRPr="004E15BF">
        <w:rPr>
          <w:rFonts w:eastAsia="MS UI Gothic" w:hAnsi="MS UI Gothic" w:hint="eastAsia"/>
          <w:szCs w:val="24"/>
          <w:highlight w:val="white"/>
          <w:lang w:val="ja-JP"/>
        </w:rPr>
        <w:t>終結戦略およびストップ</w:t>
      </w:r>
      <w:r>
        <w:rPr>
          <w:rFonts w:eastAsia="MS UI Gothic" w:hint="eastAsia"/>
          <w:szCs w:val="24"/>
          <w:highlight w:val="white"/>
          <w:lang w:val="ja-JP"/>
        </w:rPr>
        <w:t>結核</w:t>
      </w:r>
      <w:r w:rsidRPr="004E15BF">
        <w:rPr>
          <w:rFonts w:eastAsia="MS UI Gothic" w:hAnsi="MS UI Gothic" w:hint="eastAsia"/>
          <w:szCs w:val="24"/>
          <w:highlight w:val="white"/>
          <w:lang w:val="ja-JP"/>
        </w:rPr>
        <w:t>パートナーシップの「</w:t>
      </w:r>
      <w:r>
        <w:rPr>
          <w:rFonts w:eastAsia="MS UI Gothic" w:hint="eastAsia"/>
          <w:szCs w:val="24"/>
          <w:highlight w:val="white"/>
          <w:lang w:val="ja-JP"/>
        </w:rPr>
        <w:t>結核</w:t>
      </w:r>
      <w:r w:rsidRPr="004E15BF">
        <w:rPr>
          <w:rFonts w:eastAsia="MS UI Gothic" w:hAnsi="MS UI Gothic" w:hint="eastAsia"/>
          <w:szCs w:val="24"/>
          <w:highlight w:val="white"/>
          <w:lang w:val="ja-JP"/>
        </w:rPr>
        <w:t>終結グローバルプラン</w:t>
      </w:r>
      <w:r w:rsidRPr="004E15BF">
        <w:rPr>
          <w:rFonts w:eastAsia="MS UI Gothic"/>
          <w:szCs w:val="24"/>
          <w:highlight w:val="white"/>
          <w:lang w:val="ja-JP"/>
        </w:rPr>
        <w:t>2016-2020</w:t>
      </w:r>
      <w:r w:rsidRPr="004E15BF">
        <w:rPr>
          <w:rFonts w:eastAsia="MS UI Gothic" w:hAnsi="MS UI Gothic" w:hint="eastAsia"/>
          <w:szCs w:val="24"/>
          <w:highlight w:val="white"/>
          <w:lang w:val="ja-JP"/>
        </w:rPr>
        <w:t>」内で設定された現在の資金調達を年間</w:t>
      </w:r>
      <w:r w:rsidRPr="004E15BF">
        <w:rPr>
          <w:rFonts w:eastAsia="MS UI Gothic"/>
          <w:szCs w:val="24"/>
          <w:highlight w:val="white"/>
          <w:lang w:val="ja-JP"/>
        </w:rPr>
        <w:t>130</w:t>
      </w:r>
      <w:r w:rsidRPr="004E15BF">
        <w:rPr>
          <w:rFonts w:eastAsia="MS UI Gothic" w:hAnsi="MS UI Gothic" w:hint="eastAsia"/>
          <w:szCs w:val="24"/>
          <w:highlight w:val="white"/>
          <w:lang w:val="ja-JP"/>
        </w:rPr>
        <w:t>億米ドルまで倍増させる。</w:t>
      </w:r>
    </w:p>
    <w:p w:rsidR="00E73968" w:rsidRPr="004E15BF" w:rsidRDefault="00E73968" w:rsidP="004E4B6B">
      <w:pPr>
        <w:pStyle w:val="ListParagraph"/>
        <w:rPr>
          <w:rFonts w:eastAsia="MS UI Gothic"/>
          <w:highlight w:val="white"/>
          <w:lang w:val="en-US"/>
        </w:rPr>
      </w:pPr>
    </w:p>
    <w:p w:rsidR="00E73968" w:rsidRPr="004E15BF" w:rsidRDefault="00E73968" w:rsidP="002F3AB5">
      <w:pPr>
        <w:numPr>
          <w:ilvl w:val="0"/>
          <w:numId w:val="6"/>
        </w:numPr>
        <w:spacing w:line="280" w:lineRule="auto"/>
        <w:contextualSpacing/>
        <w:rPr>
          <w:rFonts w:eastAsia="MS UI Gothic"/>
          <w:szCs w:val="24"/>
        </w:rPr>
      </w:pPr>
      <w:r>
        <w:rPr>
          <w:rFonts w:eastAsia="MS UI Gothic" w:hint="eastAsia"/>
          <w:szCs w:val="24"/>
          <w:lang w:val="en-US"/>
        </w:rPr>
        <w:t>結核</w:t>
      </w:r>
      <w:r w:rsidRPr="004E15BF">
        <w:rPr>
          <w:rFonts w:eastAsia="MS UI Gothic" w:hAnsi="MS UI Gothic" w:hint="eastAsia"/>
          <w:szCs w:val="24"/>
          <w:lang w:val="ja-JP"/>
        </w:rPr>
        <w:t>研究のための資金調達を増やして、</w:t>
      </w:r>
      <w:r w:rsidRPr="004E15BF">
        <w:rPr>
          <w:rFonts w:eastAsia="MS UI Gothic"/>
          <w:szCs w:val="24"/>
          <w:lang w:val="en-US"/>
        </w:rPr>
        <w:t>13</w:t>
      </w:r>
      <w:r w:rsidRPr="004E15BF">
        <w:rPr>
          <w:rFonts w:eastAsia="MS UI Gothic" w:hAnsi="MS UI Gothic" w:hint="eastAsia"/>
          <w:szCs w:val="24"/>
          <w:lang w:val="ja-JP"/>
        </w:rPr>
        <w:t>億米ドルの年間資金調達の目標におけるギャップを埋める。例えば、各加盟国が</w:t>
      </w:r>
      <w:r>
        <w:rPr>
          <w:rFonts w:eastAsia="MS UI Gothic" w:hint="eastAsia"/>
          <w:szCs w:val="24"/>
          <w:lang w:val="ja-JP"/>
        </w:rPr>
        <w:t>結核</w:t>
      </w:r>
      <w:r w:rsidRPr="004E15BF">
        <w:rPr>
          <w:rFonts w:eastAsia="MS UI Gothic" w:hAnsi="MS UI Gothic" w:hint="eastAsia"/>
          <w:szCs w:val="24"/>
          <w:lang w:val="ja-JP"/>
        </w:rPr>
        <w:t>研究のために国内年間究開発費支出総額</w:t>
      </w:r>
      <w:r w:rsidRPr="004E15BF">
        <w:rPr>
          <w:rFonts w:eastAsia="MS UI Gothic"/>
          <w:szCs w:val="24"/>
          <w:lang w:val="ja-JP"/>
        </w:rPr>
        <w:t xml:space="preserve"> (GERD) </w:t>
      </w:r>
      <w:r w:rsidRPr="004E15BF">
        <w:rPr>
          <w:rFonts w:eastAsia="MS UI Gothic" w:hAnsi="MS UI Gothic" w:hint="eastAsia"/>
          <w:szCs w:val="24"/>
          <w:lang w:val="ja-JP"/>
        </w:rPr>
        <w:t>のうちの</w:t>
      </w:r>
      <w:r w:rsidRPr="004E15BF">
        <w:rPr>
          <w:rFonts w:eastAsia="MS UI Gothic"/>
          <w:szCs w:val="24"/>
          <w:lang w:val="ja-JP"/>
        </w:rPr>
        <w:t>0.1%</w:t>
      </w:r>
      <w:r w:rsidRPr="004E15BF">
        <w:rPr>
          <w:rFonts w:eastAsia="MS UI Gothic" w:hAnsi="MS UI Gothic" w:hint="eastAsia"/>
          <w:szCs w:val="24"/>
          <w:lang w:val="ja-JP"/>
        </w:rPr>
        <w:t>以上を費やすようにして、研究の進歩とパイプラインの持続性を確保するための長期的資金調達戦略を実行する。</w:t>
      </w:r>
    </w:p>
    <w:p w:rsidR="00E73968" w:rsidRPr="004E15BF" w:rsidRDefault="00E73968">
      <w:pPr>
        <w:rPr>
          <w:rFonts w:eastAsia="MS UI Gothic"/>
        </w:rPr>
      </w:pPr>
    </w:p>
    <w:p w:rsidR="00E73968" w:rsidRPr="004E15BF" w:rsidRDefault="00E73968" w:rsidP="002F3AB5">
      <w:pPr>
        <w:spacing w:after="120" w:line="280" w:lineRule="auto"/>
        <w:rPr>
          <w:rFonts w:eastAsia="MS UI Gothic"/>
          <w:b/>
          <w:sz w:val="32"/>
          <w:szCs w:val="24"/>
        </w:rPr>
      </w:pPr>
      <w:r w:rsidRPr="004E15BF">
        <w:rPr>
          <w:rFonts w:eastAsia="MS UI Gothic"/>
          <w:b/>
          <w:sz w:val="32"/>
          <w:szCs w:val="24"/>
        </w:rPr>
        <w:t xml:space="preserve">5. </w:t>
      </w:r>
      <w:r w:rsidRPr="004E15BF">
        <w:rPr>
          <w:rFonts w:eastAsia="MS UI Gothic" w:hAnsi="MS UI Gothic" w:hint="eastAsia"/>
          <w:b/>
          <w:sz w:val="32"/>
          <w:szCs w:val="24"/>
          <w:lang w:val="ja-JP"/>
        </w:rPr>
        <w:t>定期的な国連への報告とレビューを行い、決断力と責任感のある国際的リーダーシップを発揮する</w:t>
      </w:r>
    </w:p>
    <w:p w:rsidR="00E73968" w:rsidRPr="004E15BF" w:rsidRDefault="00E73968">
      <w:pPr>
        <w:rPr>
          <w:rFonts w:eastAsia="MS UI Gothic"/>
        </w:rPr>
      </w:pPr>
      <w:r w:rsidRPr="004E15BF">
        <w:rPr>
          <w:rFonts w:eastAsia="MS UI Gothic"/>
        </w:rPr>
        <w:t xml:space="preserve"> </w:t>
      </w:r>
    </w:p>
    <w:p w:rsidR="00E73968" w:rsidRPr="004E15BF" w:rsidRDefault="00E73968" w:rsidP="002F3AB5">
      <w:pPr>
        <w:numPr>
          <w:ilvl w:val="0"/>
          <w:numId w:val="4"/>
        </w:numPr>
        <w:spacing w:line="280" w:lineRule="auto"/>
        <w:contextualSpacing/>
        <w:rPr>
          <w:rFonts w:eastAsia="MS UI Gothic"/>
          <w:color w:val="000000"/>
          <w:szCs w:val="24"/>
        </w:rPr>
      </w:pPr>
      <w:r>
        <w:rPr>
          <w:rFonts w:eastAsia="MS UI Gothic" w:hint="eastAsia"/>
          <w:szCs w:val="24"/>
          <w:highlight w:val="white"/>
        </w:rPr>
        <w:t>結核</w:t>
      </w:r>
      <w:r w:rsidRPr="004E15BF">
        <w:rPr>
          <w:rFonts w:eastAsia="MS UI Gothic" w:hAnsi="MS UI Gothic" w:hint="eastAsia"/>
          <w:szCs w:val="24"/>
          <w:highlight w:val="white"/>
          <w:lang w:val="ja-JP"/>
        </w:rPr>
        <w:t>に関する国連ハイレベル会議のフォローアップ会議を</w:t>
      </w:r>
      <w:r w:rsidRPr="004E15BF">
        <w:rPr>
          <w:rFonts w:eastAsia="MS UI Gothic"/>
          <w:szCs w:val="24"/>
          <w:highlight w:val="white"/>
        </w:rPr>
        <w:t>2023</w:t>
      </w:r>
      <w:r w:rsidRPr="004E15BF">
        <w:rPr>
          <w:rFonts w:eastAsia="MS UI Gothic" w:hAnsi="MS UI Gothic" w:hint="eastAsia"/>
          <w:szCs w:val="24"/>
          <w:highlight w:val="white"/>
          <w:lang w:val="ja-JP"/>
        </w:rPr>
        <w:t>年に招集し、その後</w:t>
      </w:r>
      <w:r w:rsidRPr="004E15BF">
        <w:rPr>
          <w:rFonts w:eastAsia="MS UI Gothic"/>
          <w:szCs w:val="24"/>
          <w:highlight w:val="white"/>
        </w:rPr>
        <w:t>5</w:t>
      </w:r>
      <w:r w:rsidRPr="004E15BF">
        <w:rPr>
          <w:rFonts w:eastAsia="MS UI Gothic" w:hAnsi="MS UI Gothic" w:hint="eastAsia"/>
          <w:szCs w:val="24"/>
          <w:highlight w:val="white"/>
          <w:lang w:val="ja-JP"/>
        </w:rPr>
        <w:t>年ごとに</w:t>
      </w:r>
      <w:r>
        <w:rPr>
          <w:rFonts w:eastAsia="MS UI Gothic" w:hint="eastAsia"/>
          <w:szCs w:val="24"/>
          <w:highlight w:val="white"/>
        </w:rPr>
        <w:t>結核</w:t>
      </w:r>
      <w:r w:rsidRPr="004E15BF">
        <w:rPr>
          <w:rFonts w:eastAsia="MS UI Gothic" w:hAnsi="MS UI Gothic" w:hint="eastAsia"/>
          <w:szCs w:val="24"/>
          <w:highlight w:val="white"/>
          <w:lang w:val="ja-JP"/>
        </w:rPr>
        <w:t>終結目標が達成されるまで開催する。国連事務総長が国連総会において</w:t>
      </w:r>
      <w:r w:rsidRPr="004E15BF">
        <w:rPr>
          <w:rFonts w:eastAsia="MS UI Gothic" w:hAnsi="MS UI Gothic" w:hint="eastAsia"/>
          <w:szCs w:val="24"/>
          <w:lang w:val="ja-JP"/>
        </w:rPr>
        <w:t>国の首脳や政府代表</w:t>
      </w:r>
      <w:r w:rsidRPr="004E15BF">
        <w:rPr>
          <w:rFonts w:eastAsia="MS UI Gothic"/>
          <w:szCs w:val="24"/>
          <w:highlight w:val="white"/>
          <w:lang w:val="ja-JP"/>
        </w:rPr>
        <w:t xml:space="preserve"> </w:t>
      </w:r>
      <w:r w:rsidRPr="004E15BF">
        <w:rPr>
          <w:rFonts w:eastAsia="MS UI Gothic" w:hAnsi="MS UI Gothic" w:hint="eastAsia"/>
          <w:szCs w:val="24"/>
          <w:highlight w:val="white"/>
          <w:lang w:val="ja-JP"/>
        </w:rPr>
        <w:t>に年次報告をして、</w:t>
      </w:r>
      <w:r>
        <w:rPr>
          <w:rFonts w:eastAsia="MS UI Gothic" w:hint="eastAsia"/>
          <w:szCs w:val="24"/>
          <w:highlight w:val="white"/>
          <w:lang w:val="ja-JP"/>
        </w:rPr>
        <w:t>結核</w:t>
      </w:r>
      <w:r w:rsidRPr="004E15BF">
        <w:rPr>
          <w:rFonts w:eastAsia="MS UI Gothic" w:hAnsi="MS UI Gothic" w:hint="eastAsia"/>
          <w:szCs w:val="24"/>
          <w:highlight w:val="white"/>
          <w:lang w:val="ja-JP"/>
        </w:rPr>
        <w:t>政治宣言に関する</w:t>
      </w:r>
      <w:r w:rsidRPr="004E15BF">
        <w:rPr>
          <w:rFonts w:eastAsia="MS UI Gothic"/>
          <w:szCs w:val="24"/>
          <w:highlight w:val="white"/>
          <w:lang w:val="ja-JP"/>
        </w:rPr>
        <w:t>2018</w:t>
      </w:r>
      <w:r w:rsidRPr="004E15BF">
        <w:rPr>
          <w:rFonts w:eastAsia="MS UI Gothic" w:hAnsi="MS UI Gothic" w:hint="eastAsia"/>
          <w:szCs w:val="24"/>
          <w:highlight w:val="white"/>
          <w:lang w:val="ja-JP"/>
        </w:rPr>
        <w:t>年国連ハイレベル会議で公約の達成状況について検討する。報告書は独立した検討機関によりサポートされる。こ</w:t>
      </w:r>
      <w:r>
        <w:rPr>
          <w:rFonts w:eastAsia="MS UI Gothic" w:hAnsi="MS UI Gothic" w:hint="eastAsia"/>
          <w:szCs w:val="24"/>
          <w:highlight w:val="white"/>
          <w:lang w:val="ja-JP"/>
        </w:rPr>
        <w:t>のため</w:t>
      </w:r>
      <w:r w:rsidRPr="004E15BF">
        <w:rPr>
          <w:rFonts w:eastAsia="MS UI Gothic" w:hAnsi="MS UI Gothic" w:hint="eastAsia"/>
          <w:szCs w:val="24"/>
          <w:highlight w:val="white"/>
          <w:lang w:val="ja-JP"/>
        </w:rPr>
        <w:t>に、既存のモニタリングを統合し、スコアカードや国別ランキングなどの新しいツールを実装する、建設的で証拠ベースのアプローチを活用</w:t>
      </w:r>
      <w:r>
        <w:rPr>
          <w:rFonts w:eastAsia="MS UI Gothic" w:hAnsi="MS UI Gothic" w:hint="eastAsia"/>
          <w:szCs w:val="24"/>
          <w:highlight w:val="white"/>
          <w:lang w:val="ja-JP"/>
        </w:rPr>
        <w:t>します。</w:t>
      </w:r>
    </w:p>
    <w:p w:rsidR="00E73968" w:rsidRPr="004E15BF" w:rsidRDefault="00E73968">
      <w:pPr>
        <w:rPr>
          <w:rFonts w:eastAsia="MS UI Gothic"/>
          <w:highlight w:val="white"/>
        </w:rPr>
      </w:pPr>
    </w:p>
    <w:p w:rsidR="00E73968" w:rsidRPr="004E15BF" w:rsidRDefault="00E73968" w:rsidP="002F3AB5">
      <w:pPr>
        <w:numPr>
          <w:ilvl w:val="0"/>
          <w:numId w:val="4"/>
        </w:numPr>
        <w:spacing w:line="280" w:lineRule="auto"/>
        <w:contextualSpacing/>
        <w:rPr>
          <w:rFonts w:eastAsia="MS UI Gothic"/>
          <w:color w:val="000000"/>
          <w:szCs w:val="24"/>
        </w:rPr>
      </w:pPr>
      <w:r w:rsidRPr="004E15BF">
        <w:rPr>
          <w:rFonts w:eastAsia="MS UI Gothic"/>
          <w:szCs w:val="24"/>
        </w:rPr>
        <w:t>2019</w:t>
      </w:r>
      <w:r w:rsidRPr="004E15BF">
        <w:rPr>
          <w:rFonts w:eastAsia="MS UI Gothic" w:hAnsi="MS UI Gothic" w:hint="eastAsia"/>
          <w:szCs w:val="24"/>
          <w:lang w:val="ja-JP"/>
        </w:rPr>
        <w:t>年以降</w:t>
      </w:r>
      <w:r>
        <w:rPr>
          <w:rFonts w:eastAsia="MS UI Gothic" w:hint="eastAsia"/>
          <w:szCs w:val="24"/>
        </w:rPr>
        <w:t>結核</w:t>
      </w:r>
      <w:r w:rsidRPr="004E15BF">
        <w:rPr>
          <w:rFonts w:eastAsia="MS UI Gothic" w:hAnsi="MS UI Gothic" w:hint="eastAsia"/>
          <w:szCs w:val="24"/>
          <w:lang w:val="ja-JP"/>
        </w:rPr>
        <w:t>を既存の地域別国の首脳や政府代表による会議と機構の議題における公式な項目とし、成果を検討して、特定されたギャップと課題に対処するための追加的な公約とアクションを確立する。</w:t>
      </w:r>
    </w:p>
    <w:p w:rsidR="00E73968" w:rsidRPr="004E15BF" w:rsidRDefault="00E73968">
      <w:pPr>
        <w:rPr>
          <w:rFonts w:eastAsia="MS UI Gothic"/>
          <w:highlight w:val="white"/>
        </w:rPr>
      </w:pPr>
    </w:p>
    <w:p w:rsidR="00E73968" w:rsidRPr="004E15BF" w:rsidRDefault="00E73968" w:rsidP="002F3AB5">
      <w:pPr>
        <w:numPr>
          <w:ilvl w:val="0"/>
          <w:numId w:val="4"/>
        </w:numPr>
        <w:spacing w:line="280" w:lineRule="auto"/>
        <w:contextualSpacing/>
        <w:rPr>
          <w:rFonts w:eastAsia="MS UI Gothic"/>
          <w:color w:val="000000"/>
          <w:szCs w:val="24"/>
        </w:rPr>
      </w:pPr>
      <w:r w:rsidRPr="004E15BF">
        <w:rPr>
          <w:rFonts w:eastAsia="MS UI Gothic" w:hAnsi="MS UI Gothic" w:hint="eastAsia"/>
          <w:szCs w:val="24"/>
          <w:highlight w:val="white"/>
          <w:lang w:val="ja-JP"/>
        </w:rPr>
        <w:t>証拠ベースの複数セクション的なアクションを国家的レベルで取り、これらの公約を実現させる。これには、</w:t>
      </w:r>
      <w:r w:rsidRPr="004E15BF">
        <w:rPr>
          <w:rFonts w:eastAsia="MS UI Gothic" w:hAnsi="MS UI Gothic" w:hint="eastAsia"/>
          <w:szCs w:val="24"/>
          <w:lang w:val="ja-JP"/>
        </w:rPr>
        <w:t>国の首脳や政府代表</w:t>
      </w:r>
      <w:r w:rsidRPr="004E15BF">
        <w:rPr>
          <w:rFonts w:eastAsia="MS UI Gothic" w:hAnsi="MS UI Gothic" w:hint="eastAsia"/>
          <w:szCs w:val="24"/>
          <w:highlight w:val="white"/>
          <w:lang w:val="ja-JP"/>
        </w:rPr>
        <w:t>の後援による適切な省庁</w:t>
      </w:r>
      <w:r w:rsidRPr="004E15BF">
        <w:rPr>
          <w:rFonts w:eastAsia="MS UI Gothic"/>
          <w:szCs w:val="24"/>
          <w:highlight w:val="white"/>
          <w:lang w:val="ja-JP"/>
        </w:rPr>
        <w:t xml:space="preserve"> (</w:t>
      </w:r>
      <w:r w:rsidRPr="004E15BF">
        <w:rPr>
          <w:rFonts w:eastAsia="MS UI Gothic" w:hAnsi="MS UI Gothic" w:hint="eastAsia"/>
          <w:szCs w:val="24"/>
          <w:highlight w:val="white"/>
          <w:lang w:val="ja-JP"/>
        </w:rPr>
        <w:t>保健、財務、司法、家庭福利、および教育</w:t>
      </w:r>
      <w:r w:rsidRPr="004E15BF">
        <w:rPr>
          <w:rFonts w:eastAsia="MS UI Gothic"/>
          <w:szCs w:val="24"/>
          <w:highlight w:val="white"/>
          <w:lang w:val="ja-JP"/>
        </w:rPr>
        <w:t xml:space="preserve">) </w:t>
      </w:r>
      <w:r w:rsidRPr="004E15BF">
        <w:rPr>
          <w:rFonts w:eastAsia="MS UI Gothic" w:hAnsi="MS UI Gothic" w:hint="eastAsia"/>
          <w:szCs w:val="24"/>
          <w:highlight w:val="white"/>
          <w:lang w:val="ja-JP"/>
        </w:rPr>
        <w:t>や、民間の団体、および影響を受ける共同体からのこのプロセスにおけるすべての段階での積極的な関与が含まれます。</w:t>
      </w:r>
    </w:p>
    <w:p w:rsidR="00E73968" w:rsidRPr="004E15BF" w:rsidRDefault="00E73968" w:rsidP="002F3AB5">
      <w:pPr>
        <w:spacing w:line="280" w:lineRule="auto"/>
        <w:rPr>
          <w:rFonts w:eastAsia="MS UI Gothic"/>
        </w:rPr>
      </w:pPr>
      <w:r w:rsidRPr="00FC6CA5">
        <w:rPr>
          <w:rFonts w:eastAsia="MS UI Gothic"/>
        </w:rPr>
        <w:pict>
          <v:rect id="_x0000_i1025" style="width:0;height:1.5pt" o:hralign="center" o:hrstd="t" o:hr="t" fillcolor="#a0a0a0" stroked="f"/>
        </w:pict>
      </w:r>
    </w:p>
    <w:p w:rsidR="00E73968" w:rsidRPr="004E15BF" w:rsidRDefault="00E73968" w:rsidP="002F3AB5">
      <w:pPr>
        <w:spacing w:line="280" w:lineRule="auto"/>
        <w:rPr>
          <w:rFonts w:eastAsia="MS UI Gothic"/>
          <w:szCs w:val="24"/>
        </w:rPr>
      </w:pPr>
      <w:r w:rsidRPr="004E15BF">
        <w:rPr>
          <w:rFonts w:eastAsia="MS UI Gothic"/>
          <w:szCs w:val="24"/>
          <w:lang w:val="en-US"/>
        </w:rPr>
        <w:t>[1] KPMG.</w:t>
      </w:r>
      <w:r w:rsidRPr="004E15BF">
        <w:rPr>
          <w:rFonts w:eastAsia="MS UI Gothic"/>
          <w:szCs w:val="24"/>
        </w:rPr>
        <w:t xml:space="preserve"> 2017. </w:t>
      </w:r>
      <w:r w:rsidRPr="004E15BF">
        <w:rPr>
          <w:rFonts w:eastAsia="MS UI Gothic"/>
          <w:szCs w:val="24"/>
          <w:lang w:val="en-US"/>
        </w:rPr>
        <w:t>Global Economic Impact of Tuberculosis.</w:t>
      </w:r>
      <w:r w:rsidRPr="004E15BF">
        <w:rPr>
          <w:rFonts w:eastAsia="MS UI Gothic"/>
          <w:szCs w:val="24"/>
        </w:rPr>
        <w:t xml:space="preserve"> </w:t>
      </w:r>
      <w:hyperlink r:id="rId7" w:history="1">
        <w:r w:rsidRPr="004E15BF">
          <w:rPr>
            <w:rStyle w:val="Hyperlink"/>
            <w:rFonts w:eastAsia="MS UI Gothic" w:cs="Arial"/>
            <w:szCs w:val="24"/>
            <w:lang w:val="en-US"/>
          </w:rPr>
          <w:t>https://docs.wixstatic.com/ugd/309c93_bf9baa1398334a8aa1ff19cb083b129e.pdf?index=true</w:t>
        </w:r>
      </w:hyperlink>
    </w:p>
    <w:p w:rsidR="00E73968" w:rsidRPr="004E15BF" w:rsidRDefault="00E73968">
      <w:pPr>
        <w:rPr>
          <w:rFonts w:eastAsia="MS UI Gothic"/>
        </w:rPr>
      </w:pPr>
    </w:p>
    <w:p w:rsidR="00E73968" w:rsidRPr="004E15BF" w:rsidRDefault="00E73968">
      <w:pPr>
        <w:rPr>
          <w:rFonts w:eastAsia="MS UI Gothic"/>
        </w:rPr>
      </w:pPr>
    </w:p>
    <w:sectPr w:rsidR="00E73968" w:rsidRPr="004E15BF" w:rsidSect="00603B4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68" w:rsidRDefault="00E73968">
      <w:r>
        <w:separator/>
      </w:r>
    </w:p>
  </w:endnote>
  <w:endnote w:type="continuationSeparator" w:id="0">
    <w:p w:rsidR="00E73968" w:rsidRDefault="00E7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68" w:rsidRDefault="00E73968">
      <w:r>
        <w:separator/>
      </w:r>
    </w:p>
  </w:footnote>
  <w:footnote w:type="continuationSeparator" w:id="0">
    <w:p w:rsidR="00E73968" w:rsidRDefault="00E7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AF3"/>
    <w:multiLevelType w:val="multilevel"/>
    <w:tmpl w:val="38D80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0309E9"/>
    <w:multiLevelType w:val="multilevel"/>
    <w:tmpl w:val="E7926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E514FA"/>
    <w:multiLevelType w:val="multilevel"/>
    <w:tmpl w:val="E6B42CFC"/>
    <w:lvl w:ilvl="0">
      <w:start w:val="1"/>
      <w:numFmt w:val="bullet"/>
      <w:lvlText w:val="●"/>
      <w:lvlJc w:val="left"/>
      <w:pPr>
        <w:ind w:left="720" w:hanging="360"/>
      </w:pPr>
      <w:rPr>
        <w:rFonts w:ascii="Arial" w:eastAsia="Times New Roman" w:hAnsi="Arial"/>
        <w:color w:val="222222"/>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C46B84"/>
    <w:multiLevelType w:val="hybridMultilevel"/>
    <w:tmpl w:val="E17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D7FA2"/>
    <w:multiLevelType w:val="multilevel"/>
    <w:tmpl w:val="9B4C3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FB651E"/>
    <w:multiLevelType w:val="multilevel"/>
    <w:tmpl w:val="18BAD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03A5CAD"/>
    <w:multiLevelType w:val="multilevel"/>
    <w:tmpl w:val="62640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72F51F7"/>
    <w:multiLevelType w:val="multilevel"/>
    <w:tmpl w:val="7BA28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4FC"/>
    <w:rsid w:val="00061D7A"/>
    <w:rsid w:val="0007225D"/>
    <w:rsid w:val="001532D5"/>
    <w:rsid w:val="00205EF1"/>
    <w:rsid w:val="002A367A"/>
    <w:rsid w:val="002F3AB5"/>
    <w:rsid w:val="00432E15"/>
    <w:rsid w:val="004C0009"/>
    <w:rsid w:val="004E15BF"/>
    <w:rsid w:val="004E4B6B"/>
    <w:rsid w:val="004F46F4"/>
    <w:rsid w:val="00514049"/>
    <w:rsid w:val="005A16C5"/>
    <w:rsid w:val="00603B45"/>
    <w:rsid w:val="00671FFB"/>
    <w:rsid w:val="00797B95"/>
    <w:rsid w:val="007C3261"/>
    <w:rsid w:val="00902D12"/>
    <w:rsid w:val="00972B86"/>
    <w:rsid w:val="00B33538"/>
    <w:rsid w:val="00C52F73"/>
    <w:rsid w:val="00C76588"/>
    <w:rsid w:val="00CA090C"/>
    <w:rsid w:val="00CB2D67"/>
    <w:rsid w:val="00D62E83"/>
    <w:rsid w:val="00D76045"/>
    <w:rsid w:val="00E136AF"/>
    <w:rsid w:val="00E13E7B"/>
    <w:rsid w:val="00E73968"/>
    <w:rsid w:val="00F234FC"/>
    <w:rsid w:val="00F5234C"/>
    <w:rsid w:val="00F5345C"/>
    <w:rsid w:val="00F72956"/>
    <w:rsid w:val="00FC6CA5"/>
    <w:rsid w:val="00FD3895"/>
    <w:rsid w:val="00FE1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明朝" w:hAnsi="Arial" w:cs="Arial"/>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kern w:val="0"/>
      <w:sz w:val="22"/>
      <w:lang w:val="en"/>
    </w:rPr>
  </w:style>
  <w:style w:type="paragraph" w:styleId="Heading1">
    <w:name w:val="heading 1"/>
    <w:basedOn w:val="Normal"/>
    <w:next w:val="Normal"/>
    <w:link w:val="Heading1Char"/>
    <w:uiPriority w:val="99"/>
    <w:qFormat/>
    <w:pPr>
      <w:keepNext/>
      <w:keepLines/>
      <w:spacing w:before="400" w:after="120"/>
      <w:outlineLvl w:val="0"/>
    </w:pPr>
    <w:rPr>
      <w:sz w:val="40"/>
      <w:szCs w:val="40"/>
    </w:rPr>
  </w:style>
  <w:style w:type="paragraph" w:styleId="Heading2">
    <w:name w:val="heading 2"/>
    <w:basedOn w:val="Normal"/>
    <w:next w:val="Normal"/>
    <w:link w:val="Heading2Char"/>
    <w:uiPriority w:val="99"/>
    <w:qFormat/>
    <w:pPr>
      <w:keepNext/>
      <w:keepLines/>
      <w:spacing w:before="360" w:after="120"/>
      <w:outlineLvl w:val="1"/>
    </w:pPr>
    <w:rPr>
      <w:sz w:val="32"/>
      <w:szCs w:val="32"/>
    </w:rPr>
  </w:style>
  <w:style w:type="paragraph" w:styleId="Heading3">
    <w:name w:val="heading 3"/>
    <w:basedOn w:val="Normal"/>
    <w:next w:val="Normal"/>
    <w:link w:val="Heading3Char"/>
    <w:uiPriority w:val="99"/>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pPr>
      <w:keepNext/>
      <w:keepLines/>
      <w:spacing w:before="240" w:after="80"/>
      <w:outlineLvl w:val="4"/>
    </w:pPr>
    <w:rPr>
      <w:color w:val="666666"/>
    </w:rPr>
  </w:style>
  <w:style w:type="paragraph" w:styleId="Heading6">
    <w:name w:val="heading 6"/>
    <w:basedOn w:val="Normal"/>
    <w:next w:val="Normal"/>
    <w:link w:val="Heading6Char"/>
    <w:uiPriority w:val="99"/>
    <w:qFormat/>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eastAsia="ＭＳ ゴシック" w:hAnsi="Arial"/>
      <w:kern w:val="0"/>
      <w:sz w:val="24"/>
      <w:lang w:val="en" w:eastAsia="x-none"/>
    </w:rPr>
  </w:style>
  <w:style w:type="character" w:customStyle="1" w:styleId="Heading2Char">
    <w:name w:val="Heading 2 Char"/>
    <w:basedOn w:val="DefaultParagraphFont"/>
    <w:link w:val="Heading2"/>
    <w:uiPriority w:val="99"/>
    <w:semiHidden/>
    <w:locked/>
    <w:rPr>
      <w:rFonts w:ascii="Arial" w:eastAsia="ＭＳ ゴシック" w:hAnsi="Arial"/>
      <w:kern w:val="0"/>
      <w:sz w:val="22"/>
      <w:lang w:val="en" w:eastAsia="x-none"/>
    </w:rPr>
  </w:style>
  <w:style w:type="character" w:customStyle="1" w:styleId="Heading3Char">
    <w:name w:val="Heading 3 Char"/>
    <w:basedOn w:val="DefaultParagraphFont"/>
    <w:link w:val="Heading3"/>
    <w:uiPriority w:val="99"/>
    <w:semiHidden/>
    <w:locked/>
    <w:rPr>
      <w:rFonts w:ascii="Arial" w:eastAsia="ＭＳ ゴシック" w:hAnsi="Arial"/>
      <w:kern w:val="0"/>
      <w:sz w:val="22"/>
      <w:lang w:val="en" w:eastAsia="x-none"/>
    </w:rPr>
  </w:style>
  <w:style w:type="character" w:customStyle="1" w:styleId="Heading4Char">
    <w:name w:val="Heading 4 Char"/>
    <w:basedOn w:val="DefaultParagraphFont"/>
    <w:link w:val="Heading4"/>
    <w:uiPriority w:val="99"/>
    <w:semiHidden/>
    <w:locked/>
    <w:rPr>
      <w:b/>
      <w:kern w:val="0"/>
      <w:sz w:val="22"/>
      <w:lang w:val="en" w:eastAsia="x-none"/>
    </w:rPr>
  </w:style>
  <w:style w:type="character" w:customStyle="1" w:styleId="Heading5Char">
    <w:name w:val="Heading 5 Char"/>
    <w:basedOn w:val="DefaultParagraphFont"/>
    <w:link w:val="Heading5"/>
    <w:uiPriority w:val="99"/>
    <w:semiHidden/>
    <w:locked/>
    <w:rPr>
      <w:rFonts w:ascii="Arial" w:eastAsia="ＭＳ ゴシック" w:hAnsi="Arial"/>
      <w:kern w:val="0"/>
      <w:sz w:val="22"/>
      <w:lang w:val="en" w:eastAsia="x-none"/>
    </w:rPr>
  </w:style>
  <w:style w:type="character" w:customStyle="1" w:styleId="Heading6Char">
    <w:name w:val="Heading 6 Char"/>
    <w:basedOn w:val="DefaultParagraphFont"/>
    <w:link w:val="Heading6"/>
    <w:uiPriority w:val="99"/>
    <w:semiHidden/>
    <w:locked/>
    <w:rPr>
      <w:b/>
      <w:kern w:val="0"/>
      <w:sz w:val="22"/>
      <w:lang w:val="en" w:eastAsia="x-none"/>
    </w:rPr>
  </w:style>
  <w:style w:type="paragraph" w:styleId="Title">
    <w:name w:val="Title"/>
    <w:basedOn w:val="Normal"/>
    <w:next w:val="Normal"/>
    <w:link w:val="TitleChar"/>
    <w:uiPriority w:val="99"/>
    <w:qFormat/>
    <w:pPr>
      <w:keepNext/>
      <w:keepLines/>
      <w:spacing w:after="60"/>
    </w:pPr>
    <w:rPr>
      <w:sz w:val="52"/>
      <w:szCs w:val="52"/>
    </w:rPr>
  </w:style>
  <w:style w:type="character" w:customStyle="1" w:styleId="TitleChar">
    <w:name w:val="Title Char"/>
    <w:basedOn w:val="DefaultParagraphFont"/>
    <w:link w:val="Title"/>
    <w:uiPriority w:val="99"/>
    <w:locked/>
    <w:rPr>
      <w:rFonts w:ascii="Arial" w:eastAsia="ＭＳ ゴシック" w:hAnsi="Arial"/>
      <w:kern w:val="0"/>
      <w:sz w:val="32"/>
      <w:lang w:val="en" w:eastAsia="x-none"/>
    </w:rPr>
  </w:style>
  <w:style w:type="paragraph" w:styleId="Subtitle">
    <w:name w:val="Subtitle"/>
    <w:basedOn w:val="Normal"/>
    <w:next w:val="Normal"/>
    <w:link w:val="SubtitleChar"/>
    <w:uiPriority w:val="99"/>
    <w:qFormat/>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Arial" w:eastAsia="ＭＳ ゴシック" w:hAnsi="Arial"/>
      <w:kern w:val="0"/>
      <w:sz w:val="24"/>
      <w:lang w:val="en" w:eastAsia="x-none"/>
    </w:rPr>
  </w:style>
  <w:style w:type="paragraph" w:styleId="CommentText">
    <w:name w:val="annotation text"/>
    <w:basedOn w:val="Normal"/>
    <w:link w:val="CommentTextChar"/>
    <w:uiPriority w:val="99"/>
    <w:semiHidden/>
    <w:pPr>
      <w:spacing w:line="240" w:lineRule="auto"/>
    </w:pPr>
    <w:rPr>
      <w:sz w:val="24"/>
      <w:szCs w:val="24"/>
    </w:rPr>
  </w:style>
  <w:style w:type="character" w:customStyle="1" w:styleId="CommentTextChar">
    <w:name w:val="Comment Text Char"/>
    <w:basedOn w:val="DefaultParagraphFont"/>
    <w:link w:val="CommentText"/>
    <w:uiPriority w:val="99"/>
    <w:semiHidden/>
    <w:locked/>
    <w:rPr>
      <w:sz w:val="24"/>
    </w:rPr>
  </w:style>
  <w:style w:type="character" w:styleId="CommentReference">
    <w:name w:val="annotation reference"/>
    <w:basedOn w:val="DefaultParagraphFont"/>
    <w:uiPriority w:val="99"/>
    <w:semiHidden/>
    <w:rPr>
      <w:rFonts w:cs="Times New Roman"/>
      <w:sz w:val="18"/>
    </w:rPr>
  </w:style>
  <w:style w:type="paragraph" w:styleId="BalloonText">
    <w:name w:val="Balloon Text"/>
    <w:basedOn w:val="Normal"/>
    <w:link w:val="BalloonTextChar"/>
    <w:uiPriority w:val="99"/>
    <w:semiHidden/>
    <w:rsid w:val="00CA090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CA090C"/>
    <w:rPr>
      <w:rFonts w:ascii="Times New Roman" w:hAnsi="Times New Roman"/>
      <w:sz w:val="18"/>
    </w:rPr>
  </w:style>
  <w:style w:type="paragraph" w:styleId="CommentSubject">
    <w:name w:val="annotation subject"/>
    <w:basedOn w:val="CommentText"/>
    <w:next w:val="CommentText"/>
    <w:link w:val="CommentSubjectChar"/>
    <w:uiPriority w:val="99"/>
    <w:semiHidden/>
    <w:rsid w:val="00D76045"/>
    <w:rPr>
      <w:b/>
      <w:bCs/>
      <w:sz w:val="20"/>
      <w:szCs w:val="20"/>
    </w:rPr>
  </w:style>
  <w:style w:type="character" w:customStyle="1" w:styleId="CommentSubjectChar">
    <w:name w:val="Comment Subject Char"/>
    <w:basedOn w:val="CommentTextChar"/>
    <w:link w:val="CommentSubject"/>
    <w:uiPriority w:val="99"/>
    <w:semiHidden/>
    <w:locked/>
    <w:rsid w:val="00D76045"/>
    <w:rPr>
      <w:b/>
      <w:sz w:val="20"/>
    </w:rPr>
  </w:style>
  <w:style w:type="character" w:styleId="Hyperlink">
    <w:name w:val="Hyperlink"/>
    <w:basedOn w:val="DefaultParagraphFont"/>
    <w:uiPriority w:val="99"/>
    <w:rsid w:val="00671FFB"/>
    <w:rPr>
      <w:rFonts w:cs="Times New Roman"/>
      <w:color w:val="0000FF"/>
      <w:u w:val="single"/>
    </w:rPr>
  </w:style>
  <w:style w:type="paragraph" w:styleId="ListParagraph">
    <w:name w:val="List Paragraph"/>
    <w:basedOn w:val="Normal"/>
    <w:uiPriority w:val="99"/>
    <w:qFormat/>
    <w:rsid w:val="004E4B6B"/>
    <w:pPr>
      <w:ind w:left="720"/>
      <w:contextualSpacing/>
    </w:pPr>
  </w:style>
  <w:style w:type="paragraph" w:styleId="Header">
    <w:name w:val="header"/>
    <w:basedOn w:val="Normal"/>
    <w:link w:val="HeaderChar"/>
    <w:uiPriority w:val="99"/>
    <w:rsid w:val="00FD3895"/>
    <w:pPr>
      <w:tabs>
        <w:tab w:val="center" w:pos="4252"/>
        <w:tab w:val="right" w:pos="8504"/>
      </w:tabs>
      <w:snapToGrid w:val="0"/>
    </w:pPr>
  </w:style>
  <w:style w:type="character" w:customStyle="1" w:styleId="HeaderChar">
    <w:name w:val="Header Char"/>
    <w:basedOn w:val="DefaultParagraphFont"/>
    <w:link w:val="Header"/>
    <w:uiPriority w:val="99"/>
    <w:semiHidden/>
    <w:locked/>
    <w:rPr>
      <w:kern w:val="0"/>
      <w:sz w:val="22"/>
      <w:lang w:val="en" w:eastAsia="x-none"/>
    </w:rPr>
  </w:style>
  <w:style w:type="paragraph" w:styleId="Footer">
    <w:name w:val="footer"/>
    <w:basedOn w:val="Normal"/>
    <w:link w:val="FooterChar"/>
    <w:uiPriority w:val="99"/>
    <w:rsid w:val="00FD3895"/>
    <w:pPr>
      <w:tabs>
        <w:tab w:val="center" w:pos="4252"/>
        <w:tab w:val="right" w:pos="8504"/>
      </w:tabs>
      <w:snapToGrid w:val="0"/>
    </w:pPr>
  </w:style>
  <w:style w:type="character" w:customStyle="1" w:styleId="FooterChar">
    <w:name w:val="Footer Char"/>
    <w:basedOn w:val="DefaultParagraphFont"/>
    <w:link w:val="Footer"/>
    <w:uiPriority w:val="99"/>
    <w:semiHidden/>
    <w:locked/>
    <w:rPr>
      <w:kern w:val="0"/>
      <w:sz w:val="22"/>
      <w:lang w:val="en" w:eastAsia="x-none"/>
    </w:rPr>
  </w:style>
  <w:style w:type="character" w:customStyle="1" w:styleId="tw4winMark">
    <w:name w:val="tw4winMark"/>
    <w:uiPriority w:val="99"/>
    <w:rsid w:val="00432E15"/>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551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wixstatic.com/ugd/309c93_bf9baa1398334a8aa1ff19cb083b129e.pdf?index=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538</Words>
  <Characters>3072</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the Tuberculosis Epidemic</dc:title>
  <dc:subject/>
  <dc:creator>Unjela Kaleem</dc:creator>
  <cp:keywords/>
  <dc:description/>
  <cp:lastModifiedBy>Windows User</cp:lastModifiedBy>
  <cp:revision>2</cp:revision>
  <dcterms:created xsi:type="dcterms:W3CDTF">2018-05-24T10:07:00Z</dcterms:created>
  <dcterms:modified xsi:type="dcterms:W3CDTF">2018-05-24T10:07:00Z</dcterms:modified>
</cp:coreProperties>
</file>