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D8033" w14:textId="143424E6" w:rsidR="00453362" w:rsidRPr="002E0DA4" w:rsidRDefault="00453362" w:rsidP="00013C83">
      <w:pPr>
        <w:widowControl w:val="0"/>
        <w:autoSpaceDE w:val="0"/>
        <w:autoSpaceDN w:val="0"/>
        <w:adjustRightInd w:val="0"/>
        <w:jc w:val="center"/>
        <w:rPr>
          <w:rFonts w:ascii="Arial" w:hAnsi="Arial" w:cs="Arial"/>
          <w:b/>
          <w:noProof/>
          <w:sz w:val="22"/>
          <w:szCs w:val="22"/>
        </w:rPr>
      </w:pPr>
      <w:bookmarkStart w:id="0" w:name="_GoBack"/>
      <w:bookmarkEnd w:id="0"/>
      <w:r w:rsidRPr="002E0DA4">
        <w:rPr>
          <w:rFonts w:ascii="Arial" w:hAnsi="Arial" w:cs="Arial"/>
          <w:b/>
          <w:noProof/>
          <w:sz w:val="22"/>
          <w:szCs w:val="22"/>
        </w:rPr>
        <w:t>Framing Questions for the 2015</w:t>
      </w:r>
      <w:r w:rsidR="009D6841">
        <w:rPr>
          <w:rFonts w:ascii="Arial" w:hAnsi="Arial" w:cs="Arial"/>
          <w:b/>
          <w:noProof/>
          <w:sz w:val="22"/>
          <w:szCs w:val="22"/>
        </w:rPr>
        <w:t xml:space="preserve"> E-Forum and </w:t>
      </w:r>
      <w:r w:rsidRPr="002E0DA4">
        <w:rPr>
          <w:rFonts w:ascii="Arial" w:hAnsi="Arial" w:cs="Arial"/>
          <w:b/>
          <w:noProof/>
          <w:sz w:val="22"/>
          <w:szCs w:val="22"/>
        </w:rPr>
        <w:t xml:space="preserve">Partnership Forum </w:t>
      </w:r>
      <w:r w:rsidR="009D6841">
        <w:rPr>
          <w:rFonts w:ascii="Arial" w:hAnsi="Arial" w:cs="Arial"/>
          <w:b/>
          <w:noProof/>
          <w:sz w:val="22"/>
          <w:szCs w:val="22"/>
        </w:rPr>
        <w:t>strategy consultations</w:t>
      </w:r>
    </w:p>
    <w:p w14:paraId="570BCAAA" w14:textId="77777777" w:rsidR="00453362" w:rsidRPr="002E0DA4" w:rsidRDefault="00013C83" w:rsidP="00013C83">
      <w:pPr>
        <w:widowControl w:val="0"/>
        <w:autoSpaceDE w:val="0"/>
        <w:autoSpaceDN w:val="0"/>
        <w:adjustRightInd w:val="0"/>
        <w:jc w:val="center"/>
        <w:rPr>
          <w:rFonts w:ascii="Arial" w:hAnsi="Arial" w:cs="Arial"/>
          <w:b/>
          <w:noProof/>
          <w:sz w:val="22"/>
          <w:szCs w:val="22"/>
        </w:rPr>
      </w:pPr>
      <w:r w:rsidRPr="002E0DA4">
        <w:rPr>
          <w:rFonts w:ascii="Arial" w:hAnsi="Arial" w:cs="Arial"/>
          <w:b/>
          <w:noProof/>
          <w:sz w:val="22"/>
          <w:szCs w:val="22"/>
        </w:rPr>
        <w:t>Contributing to the Global Fund 2017-2021 Strategy</w:t>
      </w:r>
      <w:r w:rsidR="00252001">
        <w:rPr>
          <w:rFonts w:ascii="Arial" w:hAnsi="Arial" w:cs="Arial"/>
          <w:b/>
          <w:noProof/>
          <w:sz w:val="22"/>
          <w:szCs w:val="22"/>
        </w:rPr>
        <w:t xml:space="preserve"> </w:t>
      </w:r>
    </w:p>
    <w:p w14:paraId="7A6AC70D" w14:textId="77777777" w:rsidR="00453362" w:rsidRPr="002E0DA4" w:rsidRDefault="00453362" w:rsidP="00927220">
      <w:pPr>
        <w:widowControl w:val="0"/>
        <w:autoSpaceDE w:val="0"/>
        <w:autoSpaceDN w:val="0"/>
        <w:adjustRightInd w:val="0"/>
        <w:jc w:val="both"/>
        <w:rPr>
          <w:rFonts w:ascii="Arial" w:hAnsi="Arial" w:cs="Arial"/>
          <w:noProof/>
          <w:sz w:val="22"/>
          <w:szCs w:val="22"/>
        </w:rPr>
      </w:pPr>
    </w:p>
    <w:p w14:paraId="6D63421E" w14:textId="77777777" w:rsidR="00453362" w:rsidRPr="002E0DA4" w:rsidRDefault="00453362" w:rsidP="00927220">
      <w:pPr>
        <w:widowControl w:val="0"/>
        <w:autoSpaceDE w:val="0"/>
        <w:autoSpaceDN w:val="0"/>
        <w:adjustRightInd w:val="0"/>
        <w:jc w:val="both"/>
        <w:rPr>
          <w:rFonts w:ascii="Arial" w:hAnsi="Arial" w:cs="Arial"/>
          <w:noProof/>
          <w:sz w:val="22"/>
          <w:szCs w:val="22"/>
        </w:rPr>
      </w:pPr>
    </w:p>
    <w:p w14:paraId="13EC779B" w14:textId="77777777" w:rsidR="00453362" w:rsidRPr="002E0DA4" w:rsidRDefault="00013C83" w:rsidP="00927220">
      <w:pPr>
        <w:widowControl w:val="0"/>
        <w:autoSpaceDE w:val="0"/>
        <w:autoSpaceDN w:val="0"/>
        <w:adjustRightInd w:val="0"/>
        <w:jc w:val="both"/>
        <w:rPr>
          <w:rFonts w:ascii="Arial" w:hAnsi="Arial" w:cs="Arial"/>
          <w:b/>
          <w:noProof/>
          <w:sz w:val="22"/>
          <w:szCs w:val="22"/>
        </w:rPr>
      </w:pPr>
      <w:r w:rsidRPr="002E0DA4">
        <w:rPr>
          <w:rFonts w:ascii="Arial" w:hAnsi="Arial" w:cs="Arial"/>
          <w:b/>
          <w:noProof/>
          <w:sz w:val="22"/>
          <w:szCs w:val="22"/>
        </w:rPr>
        <w:t>BACKGROUND</w:t>
      </w:r>
      <w:r w:rsidR="009D6841">
        <w:rPr>
          <w:rFonts w:ascii="Arial" w:hAnsi="Arial" w:cs="Arial"/>
          <w:b/>
          <w:noProof/>
          <w:sz w:val="22"/>
          <w:szCs w:val="22"/>
        </w:rPr>
        <w:t xml:space="preserve"> </w:t>
      </w:r>
    </w:p>
    <w:p w14:paraId="71B52EC7" w14:textId="77777777" w:rsidR="00927220" w:rsidRPr="002E0DA4" w:rsidRDefault="00927220" w:rsidP="00927220">
      <w:pPr>
        <w:widowControl w:val="0"/>
        <w:autoSpaceDE w:val="0"/>
        <w:autoSpaceDN w:val="0"/>
        <w:adjustRightInd w:val="0"/>
        <w:jc w:val="both"/>
        <w:rPr>
          <w:rFonts w:ascii="Arial" w:hAnsi="Arial" w:cs="Arial"/>
          <w:noProof/>
          <w:sz w:val="22"/>
          <w:szCs w:val="22"/>
        </w:rPr>
      </w:pPr>
    </w:p>
    <w:p w14:paraId="4ED06E58" w14:textId="77777777" w:rsidR="00453362" w:rsidRPr="002E0DA4" w:rsidRDefault="00013C83" w:rsidP="00927220">
      <w:pPr>
        <w:widowControl w:val="0"/>
        <w:autoSpaceDE w:val="0"/>
        <w:autoSpaceDN w:val="0"/>
        <w:adjustRightInd w:val="0"/>
        <w:jc w:val="both"/>
        <w:rPr>
          <w:rFonts w:ascii="Arial" w:hAnsi="Arial" w:cs="Arial"/>
          <w:noProof/>
          <w:sz w:val="22"/>
          <w:szCs w:val="22"/>
        </w:rPr>
      </w:pPr>
      <w:r w:rsidRPr="002E0DA4">
        <w:rPr>
          <w:rFonts w:ascii="Arial" w:hAnsi="Arial" w:cs="Arial"/>
          <w:noProof/>
          <w:sz w:val="22"/>
          <w:szCs w:val="22"/>
        </w:rPr>
        <w:t xml:space="preserve">The following questions </w:t>
      </w:r>
      <w:r w:rsidR="004964AB">
        <w:rPr>
          <w:rFonts w:ascii="Arial" w:hAnsi="Arial" w:cs="Arial"/>
          <w:noProof/>
          <w:sz w:val="22"/>
          <w:szCs w:val="22"/>
        </w:rPr>
        <w:t>are</w:t>
      </w:r>
      <w:r w:rsidR="004964AB" w:rsidRPr="002E0DA4">
        <w:rPr>
          <w:rFonts w:ascii="Arial" w:hAnsi="Arial" w:cs="Arial"/>
          <w:noProof/>
          <w:sz w:val="22"/>
          <w:szCs w:val="22"/>
        </w:rPr>
        <w:t xml:space="preserve"> </w:t>
      </w:r>
      <w:r w:rsidRPr="002E0DA4">
        <w:rPr>
          <w:rFonts w:ascii="Arial" w:hAnsi="Arial" w:cs="Arial"/>
          <w:noProof/>
          <w:sz w:val="22"/>
          <w:szCs w:val="22"/>
        </w:rPr>
        <w:t>propos</w:t>
      </w:r>
      <w:r w:rsidR="004964AB">
        <w:rPr>
          <w:rFonts w:ascii="Arial" w:hAnsi="Arial" w:cs="Arial"/>
          <w:noProof/>
          <w:sz w:val="22"/>
          <w:szCs w:val="22"/>
        </w:rPr>
        <w:t>ed</w:t>
      </w:r>
      <w:r w:rsidRPr="002E0DA4">
        <w:rPr>
          <w:rFonts w:ascii="Arial" w:hAnsi="Arial" w:cs="Arial"/>
          <w:noProof/>
          <w:sz w:val="22"/>
          <w:szCs w:val="22"/>
        </w:rPr>
        <w:t xml:space="preserve"> </w:t>
      </w:r>
      <w:r w:rsidR="004964AB">
        <w:rPr>
          <w:rFonts w:ascii="Arial" w:hAnsi="Arial" w:cs="Arial"/>
          <w:noProof/>
          <w:sz w:val="22"/>
          <w:szCs w:val="22"/>
        </w:rPr>
        <w:t>as</w:t>
      </w:r>
      <w:r w:rsidR="004964AB" w:rsidRPr="002E0DA4">
        <w:rPr>
          <w:rFonts w:ascii="Arial" w:hAnsi="Arial" w:cs="Arial"/>
          <w:noProof/>
          <w:sz w:val="22"/>
          <w:szCs w:val="22"/>
        </w:rPr>
        <w:t xml:space="preserve"> </w:t>
      </w:r>
      <w:r w:rsidRPr="002E0DA4">
        <w:rPr>
          <w:rFonts w:ascii="Arial" w:hAnsi="Arial" w:cs="Arial"/>
          <w:noProof/>
          <w:sz w:val="22"/>
          <w:szCs w:val="22"/>
        </w:rPr>
        <w:t xml:space="preserve">framing questions for discussion in the </w:t>
      </w:r>
      <w:r w:rsidR="000E4555">
        <w:rPr>
          <w:rFonts w:ascii="Arial" w:hAnsi="Arial" w:cs="Arial"/>
          <w:noProof/>
          <w:sz w:val="22"/>
          <w:szCs w:val="22"/>
        </w:rPr>
        <w:t xml:space="preserve">GF strategy consultation process and the </w:t>
      </w:r>
      <w:r w:rsidRPr="002E0DA4">
        <w:rPr>
          <w:rFonts w:ascii="Arial" w:hAnsi="Arial" w:cs="Arial"/>
          <w:noProof/>
          <w:sz w:val="22"/>
          <w:szCs w:val="22"/>
        </w:rPr>
        <w:t>Partnership Forum events (in-person and e-Forums)</w:t>
      </w:r>
      <w:r w:rsidR="000E4555">
        <w:rPr>
          <w:rFonts w:ascii="Arial" w:hAnsi="Arial" w:cs="Arial"/>
          <w:noProof/>
          <w:sz w:val="22"/>
          <w:szCs w:val="22"/>
        </w:rPr>
        <w:t xml:space="preserve"> that will contribute to it</w:t>
      </w:r>
      <w:r w:rsidRPr="002E0DA4">
        <w:rPr>
          <w:rFonts w:ascii="Arial" w:hAnsi="Arial" w:cs="Arial"/>
          <w:noProof/>
          <w:sz w:val="22"/>
          <w:szCs w:val="22"/>
        </w:rPr>
        <w:t xml:space="preserve">. </w:t>
      </w:r>
    </w:p>
    <w:p w14:paraId="2D260F18" w14:textId="77777777" w:rsidR="00013C83" w:rsidRPr="002E0DA4" w:rsidRDefault="00013C83" w:rsidP="00927220">
      <w:pPr>
        <w:widowControl w:val="0"/>
        <w:autoSpaceDE w:val="0"/>
        <w:autoSpaceDN w:val="0"/>
        <w:adjustRightInd w:val="0"/>
        <w:jc w:val="both"/>
        <w:rPr>
          <w:rFonts w:ascii="Arial" w:hAnsi="Arial" w:cs="Arial"/>
          <w:noProof/>
          <w:sz w:val="22"/>
          <w:szCs w:val="22"/>
        </w:rPr>
      </w:pPr>
    </w:p>
    <w:p w14:paraId="281DDF7E" w14:textId="111838DA" w:rsidR="00252001" w:rsidRDefault="00AD07CA" w:rsidP="00927220">
      <w:pPr>
        <w:widowControl w:val="0"/>
        <w:autoSpaceDE w:val="0"/>
        <w:autoSpaceDN w:val="0"/>
        <w:adjustRightInd w:val="0"/>
        <w:jc w:val="both"/>
        <w:rPr>
          <w:rFonts w:ascii="Arial" w:hAnsi="Arial" w:cs="Arial"/>
          <w:noProof/>
          <w:sz w:val="22"/>
          <w:szCs w:val="22"/>
        </w:rPr>
      </w:pPr>
      <w:r w:rsidRPr="002E0DA4">
        <w:rPr>
          <w:rFonts w:ascii="Arial" w:hAnsi="Arial" w:cs="Arial"/>
          <w:noProof/>
          <w:sz w:val="22"/>
          <w:szCs w:val="22"/>
        </w:rPr>
        <w:t xml:space="preserve">The questions are grouped into the major themes identified by </w:t>
      </w:r>
      <w:r w:rsidR="00252001">
        <w:rPr>
          <w:rFonts w:ascii="Arial" w:hAnsi="Arial" w:cs="Arial"/>
          <w:noProof/>
          <w:sz w:val="22"/>
          <w:szCs w:val="22"/>
        </w:rPr>
        <w:t>through consultations with the Board</w:t>
      </w:r>
      <w:r w:rsidR="005D2693">
        <w:rPr>
          <w:rFonts w:ascii="Arial" w:hAnsi="Arial" w:cs="Arial"/>
          <w:noProof/>
          <w:sz w:val="22"/>
          <w:szCs w:val="22"/>
        </w:rPr>
        <w:t xml:space="preserve"> </w:t>
      </w:r>
      <w:r w:rsidR="00BC097E">
        <w:rPr>
          <w:rFonts w:ascii="Arial" w:hAnsi="Arial" w:cs="Arial"/>
          <w:noProof/>
          <w:sz w:val="22"/>
          <w:szCs w:val="22"/>
        </w:rPr>
        <w:t>and</w:t>
      </w:r>
      <w:r w:rsidR="000E4555">
        <w:rPr>
          <w:rFonts w:ascii="Arial" w:hAnsi="Arial" w:cs="Arial"/>
          <w:noProof/>
          <w:sz w:val="22"/>
          <w:szCs w:val="22"/>
        </w:rPr>
        <w:t xml:space="preserve"> SIIC</w:t>
      </w:r>
      <w:r w:rsidR="005C7E1F">
        <w:rPr>
          <w:rFonts w:ascii="Arial" w:hAnsi="Arial" w:cs="Arial"/>
          <w:noProof/>
          <w:sz w:val="22"/>
          <w:szCs w:val="22"/>
        </w:rPr>
        <w:t>.</w:t>
      </w:r>
    </w:p>
    <w:p w14:paraId="1D139B19" w14:textId="77777777" w:rsidR="00252001" w:rsidRDefault="00252001" w:rsidP="00927220">
      <w:pPr>
        <w:widowControl w:val="0"/>
        <w:autoSpaceDE w:val="0"/>
        <w:autoSpaceDN w:val="0"/>
        <w:adjustRightInd w:val="0"/>
        <w:jc w:val="both"/>
        <w:rPr>
          <w:rFonts w:ascii="Arial" w:hAnsi="Arial" w:cs="Arial"/>
          <w:noProof/>
          <w:sz w:val="22"/>
          <w:szCs w:val="22"/>
        </w:rPr>
      </w:pPr>
    </w:p>
    <w:p w14:paraId="1431DC03" w14:textId="77777777" w:rsidR="00252001" w:rsidRDefault="00252001" w:rsidP="00927220">
      <w:pPr>
        <w:widowControl w:val="0"/>
        <w:autoSpaceDE w:val="0"/>
        <w:autoSpaceDN w:val="0"/>
        <w:adjustRightInd w:val="0"/>
        <w:jc w:val="both"/>
        <w:rPr>
          <w:rFonts w:ascii="Arial" w:hAnsi="Arial" w:cs="Arial"/>
          <w:noProof/>
          <w:sz w:val="22"/>
          <w:szCs w:val="22"/>
        </w:rPr>
      </w:pPr>
      <w:r>
        <w:rPr>
          <w:rFonts w:ascii="Arial" w:hAnsi="Arial" w:cs="Arial"/>
          <w:noProof/>
          <w:sz w:val="22"/>
          <w:szCs w:val="22"/>
        </w:rPr>
        <w:t xml:space="preserve">The questions included in this version are the questions to be included in the e-forum to be launched April 20, 2015. They are listed in the order that the themes will be “featured” on the e-forum. </w:t>
      </w:r>
    </w:p>
    <w:p w14:paraId="57D20EF8" w14:textId="77777777" w:rsidR="00252001" w:rsidRPr="009D6841" w:rsidRDefault="00252001" w:rsidP="00927220">
      <w:pPr>
        <w:widowControl w:val="0"/>
        <w:autoSpaceDE w:val="0"/>
        <w:autoSpaceDN w:val="0"/>
        <w:adjustRightInd w:val="0"/>
        <w:jc w:val="both"/>
        <w:rPr>
          <w:rFonts w:ascii="Arial" w:hAnsi="Arial" w:cs="Arial"/>
          <w:b/>
          <w:noProof/>
          <w:sz w:val="22"/>
          <w:szCs w:val="22"/>
          <w:u w:val="single"/>
        </w:rPr>
      </w:pPr>
      <w:r>
        <w:rPr>
          <w:rFonts w:ascii="Arial" w:hAnsi="Arial" w:cs="Arial"/>
          <w:noProof/>
          <w:sz w:val="22"/>
          <w:szCs w:val="22"/>
        </w:rPr>
        <w:br/>
      </w:r>
      <w:r w:rsidRPr="009D6841">
        <w:rPr>
          <w:rFonts w:ascii="Arial" w:hAnsi="Arial" w:cs="Arial"/>
          <w:b/>
          <w:noProof/>
          <w:sz w:val="22"/>
          <w:szCs w:val="22"/>
          <w:u w:val="single"/>
        </w:rPr>
        <w:t>Order of featured themes</w:t>
      </w:r>
      <w:r w:rsidR="009D6841">
        <w:rPr>
          <w:rStyle w:val="FootnoteReference"/>
          <w:rFonts w:ascii="Arial" w:hAnsi="Arial" w:cs="Arial"/>
          <w:b/>
          <w:noProof/>
          <w:sz w:val="22"/>
          <w:szCs w:val="22"/>
          <w:u w:val="single"/>
        </w:rPr>
        <w:footnoteReference w:id="1"/>
      </w:r>
      <w:r w:rsidRPr="009D6841">
        <w:rPr>
          <w:rFonts w:ascii="Arial" w:hAnsi="Arial" w:cs="Arial"/>
          <w:b/>
          <w:noProof/>
          <w:sz w:val="22"/>
          <w:szCs w:val="22"/>
          <w:u w:val="single"/>
        </w:rPr>
        <w:t>:</w:t>
      </w:r>
    </w:p>
    <w:p w14:paraId="30951C8E" w14:textId="77777777" w:rsidR="009D6841" w:rsidRPr="009D6841" w:rsidRDefault="009D6841" w:rsidP="00927220">
      <w:pPr>
        <w:widowControl w:val="0"/>
        <w:autoSpaceDE w:val="0"/>
        <w:autoSpaceDN w:val="0"/>
        <w:adjustRightInd w:val="0"/>
        <w:jc w:val="both"/>
        <w:rPr>
          <w:rFonts w:ascii="Arial" w:hAnsi="Arial" w:cs="Arial"/>
          <w:noProof/>
          <w:sz w:val="22"/>
          <w:szCs w:val="22"/>
        </w:rPr>
      </w:pPr>
    </w:p>
    <w:p w14:paraId="637552F8" w14:textId="77777777" w:rsidR="00252001" w:rsidRDefault="00252001" w:rsidP="00252001">
      <w:pPr>
        <w:widowControl w:val="0"/>
        <w:tabs>
          <w:tab w:val="left" w:pos="2835"/>
          <w:tab w:val="left" w:pos="3119"/>
        </w:tabs>
        <w:autoSpaceDE w:val="0"/>
        <w:autoSpaceDN w:val="0"/>
        <w:adjustRightInd w:val="0"/>
        <w:jc w:val="both"/>
        <w:rPr>
          <w:rFonts w:ascii="Arial" w:hAnsi="Arial" w:cs="Arial"/>
          <w:noProof/>
          <w:sz w:val="22"/>
          <w:szCs w:val="22"/>
        </w:rPr>
      </w:pPr>
      <w:r>
        <w:rPr>
          <w:rFonts w:ascii="Arial" w:hAnsi="Arial" w:cs="Arial"/>
          <w:noProof/>
          <w:sz w:val="22"/>
          <w:szCs w:val="22"/>
        </w:rPr>
        <w:t>W1-W2: April 20 – May 3</w:t>
      </w:r>
      <w:r>
        <w:rPr>
          <w:rFonts w:ascii="Arial" w:hAnsi="Arial" w:cs="Arial"/>
          <w:noProof/>
          <w:sz w:val="22"/>
          <w:szCs w:val="22"/>
        </w:rPr>
        <w:tab/>
        <w:t xml:space="preserve">- </w:t>
      </w:r>
      <w:r>
        <w:rPr>
          <w:rFonts w:ascii="Arial" w:hAnsi="Arial" w:cs="Arial"/>
          <w:noProof/>
          <w:sz w:val="22"/>
          <w:szCs w:val="22"/>
        </w:rPr>
        <w:tab/>
        <w:t>General Questions</w:t>
      </w:r>
    </w:p>
    <w:p w14:paraId="26FCD6B4" w14:textId="77777777" w:rsidR="00494A95" w:rsidRDefault="005D2693" w:rsidP="00252001">
      <w:pPr>
        <w:pStyle w:val="ListParagraph"/>
        <w:widowControl w:val="0"/>
        <w:numPr>
          <w:ilvl w:val="0"/>
          <w:numId w:val="24"/>
        </w:numPr>
        <w:tabs>
          <w:tab w:val="left" w:pos="2835"/>
          <w:tab w:val="left" w:pos="3119"/>
        </w:tabs>
        <w:autoSpaceDE w:val="0"/>
        <w:autoSpaceDN w:val="0"/>
        <w:adjustRightInd w:val="0"/>
        <w:jc w:val="both"/>
        <w:rPr>
          <w:rFonts w:ascii="Arial" w:hAnsi="Arial" w:cs="Arial"/>
          <w:noProof/>
          <w:sz w:val="22"/>
          <w:szCs w:val="22"/>
        </w:rPr>
      </w:pPr>
      <w:r>
        <w:rPr>
          <w:rFonts w:ascii="Arial" w:hAnsi="Arial" w:cs="Arial"/>
          <w:noProof/>
          <w:sz w:val="22"/>
          <w:szCs w:val="22"/>
        </w:rPr>
        <w:t>Priorities for the Three D</w:t>
      </w:r>
      <w:r w:rsidR="00494A95">
        <w:rPr>
          <w:rFonts w:ascii="Arial" w:hAnsi="Arial" w:cs="Arial"/>
          <w:noProof/>
          <w:sz w:val="22"/>
          <w:szCs w:val="22"/>
        </w:rPr>
        <w:t>iseases</w:t>
      </w:r>
    </w:p>
    <w:p w14:paraId="4CC56C5D" w14:textId="77777777" w:rsidR="00494A95" w:rsidRDefault="00494A95" w:rsidP="00494A95">
      <w:pPr>
        <w:pStyle w:val="ListParagraph"/>
        <w:widowControl w:val="0"/>
        <w:numPr>
          <w:ilvl w:val="0"/>
          <w:numId w:val="24"/>
        </w:numPr>
        <w:tabs>
          <w:tab w:val="left" w:pos="2835"/>
          <w:tab w:val="left" w:pos="3119"/>
        </w:tabs>
        <w:autoSpaceDE w:val="0"/>
        <w:autoSpaceDN w:val="0"/>
        <w:adjustRightInd w:val="0"/>
        <w:jc w:val="both"/>
        <w:rPr>
          <w:rFonts w:ascii="Arial" w:hAnsi="Arial" w:cs="Arial"/>
          <w:noProof/>
          <w:sz w:val="22"/>
          <w:szCs w:val="22"/>
        </w:rPr>
      </w:pPr>
      <w:r>
        <w:rPr>
          <w:rFonts w:ascii="Arial" w:hAnsi="Arial" w:cs="Arial"/>
          <w:noProof/>
          <w:sz w:val="22"/>
          <w:szCs w:val="22"/>
        </w:rPr>
        <w:t>Gender</w:t>
      </w:r>
    </w:p>
    <w:p w14:paraId="4CDB15BC" w14:textId="77777777" w:rsidR="005D2693" w:rsidRDefault="005D2693" w:rsidP="005D2693">
      <w:pPr>
        <w:pStyle w:val="ListParagraph"/>
        <w:widowControl w:val="0"/>
        <w:tabs>
          <w:tab w:val="left" w:pos="2835"/>
          <w:tab w:val="left" w:pos="3119"/>
        </w:tabs>
        <w:autoSpaceDE w:val="0"/>
        <w:autoSpaceDN w:val="0"/>
        <w:adjustRightInd w:val="0"/>
        <w:ind w:left="3195"/>
        <w:jc w:val="both"/>
        <w:rPr>
          <w:rFonts w:ascii="Arial" w:hAnsi="Arial" w:cs="Arial"/>
          <w:noProof/>
          <w:sz w:val="22"/>
          <w:szCs w:val="22"/>
        </w:rPr>
      </w:pPr>
    </w:p>
    <w:p w14:paraId="0BDDA0FF" w14:textId="77777777" w:rsidR="00252001" w:rsidRDefault="00252001" w:rsidP="00252001">
      <w:pPr>
        <w:widowControl w:val="0"/>
        <w:tabs>
          <w:tab w:val="left" w:pos="2835"/>
          <w:tab w:val="left" w:pos="3119"/>
        </w:tabs>
        <w:autoSpaceDE w:val="0"/>
        <w:autoSpaceDN w:val="0"/>
        <w:adjustRightInd w:val="0"/>
        <w:jc w:val="both"/>
        <w:rPr>
          <w:rFonts w:ascii="Arial" w:hAnsi="Arial" w:cs="Arial"/>
          <w:noProof/>
          <w:sz w:val="22"/>
          <w:szCs w:val="22"/>
        </w:rPr>
      </w:pPr>
      <w:r>
        <w:rPr>
          <w:rFonts w:ascii="Arial" w:hAnsi="Arial" w:cs="Arial"/>
          <w:noProof/>
          <w:sz w:val="22"/>
          <w:szCs w:val="22"/>
        </w:rPr>
        <w:t>W3-W4: May 4 – May 17</w:t>
      </w:r>
      <w:r>
        <w:rPr>
          <w:rFonts w:ascii="Arial" w:hAnsi="Arial" w:cs="Arial"/>
          <w:noProof/>
          <w:sz w:val="22"/>
          <w:szCs w:val="22"/>
        </w:rPr>
        <w:tab/>
        <w:t xml:space="preserve">- </w:t>
      </w:r>
      <w:r>
        <w:rPr>
          <w:rFonts w:ascii="Arial" w:hAnsi="Arial" w:cs="Arial"/>
          <w:noProof/>
          <w:sz w:val="22"/>
          <w:szCs w:val="22"/>
        </w:rPr>
        <w:tab/>
        <w:t>Human Rights/Key Affected Populations</w:t>
      </w:r>
    </w:p>
    <w:p w14:paraId="507605FE" w14:textId="77777777" w:rsidR="00252001" w:rsidRDefault="005D2693" w:rsidP="00252001">
      <w:pPr>
        <w:pStyle w:val="ListParagraph"/>
        <w:widowControl w:val="0"/>
        <w:numPr>
          <w:ilvl w:val="0"/>
          <w:numId w:val="24"/>
        </w:numPr>
        <w:tabs>
          <w:tab w:val="left" w:pos="2835"/>
          <w:tab w:val="left" w:pos="3119"/>
        </w:tabs>
        <w:autoSpaceDE w:val="0"/>
        <w:autoSpaceDN w:val="0"/>
        <w:adjustRightInd w:val="0"/>
        <w:jc w:val="both"/>
        <w:rPr>
          <w:rFonts w:ascii="Arial" w:hAnsi="Arial" w:cs="Arial"/>
          <w:noProof/>
          <w:sz w:val="22"/>
          <w:szCs w:val="22"/>
        </w:rPr>
      </w:pPr>
      <w:r>
        <w:rPr>
          <w:rFonts w:ascii="Arial" w:hAnsi="Arial" w:cs="Arial"/>
          <w:noProof/>
          <w:sz w:val="22"/>
          <w:szCs w:val="22"/>
        </w:rPr>
        <w:t xml:space="preserve">Sustainability and </w:t>
      </w:r>
      <w:r w:rsidR="00252001">
        <w:rPr>
          <w:rFonts w:ascii="Arial" w:hAnsi="Arial" w:cs="Arial"/>
          <w:noProof/>
          <w:sz w:val="22"/>
          <w:szCs w:val="22"/>
        </w:rPr>
        <w:t>Transition</w:t>
      </w:r>
    </w:p>
    <w:p w14:paraId="5AD0B352" w14:textId="77777777" w:rsidR="005D2693" w:rsidRDefault="005D2693" w:rsidP="005D2693">
      <w:pPr>
        <w:pStyle w:val="ListParagraph"/>
        <w:widowControl w:val="0"/>
        <w:tabs>
          <w:tab w:val="left" w:pos="2835"/>
          <w:tab w:val="left" w:pos="3119"/>
        </w:tabs>
        <w:autoSpaceDE w:val="0"/>
        <w:autoSpaceDN w:val="0"/>
        <w:adjustRightInd w:val="0"/>
        <w:ind w:left="3195"/>
        <w:jc w:val="both"/>
        <w:rPr>
          <w:rFonts w:ascii="Arial" w:hAnsi="Arial" w:cs="Arial"/>
          <w:noProof/>
          <w:sz w:val="22"/>
          <w:szCs w:val="22"/>
        </w:rPr>
      </w:pPr>
    </w:p>
    <w:p w14:paraId="137C26A9" w14:textId="3345BC4B" w:rsidR="005D2693" w:rsidRDefault="00543091" w:rsidP="00E771C3">
      <w:pPr>
        <w:widowControl w:val="0"/>
        <w:tabs>
          <w:tab w:val="left" w:pos="2835"/>
          <w:tab w:val="left" w:pos="3119"/>
        </w:tabs>
        <w:autoSpaceDE w:val="0"/>
        <w:autoSpaceDN w:val="0"/>
        <w:adjustRightInd w:val="0"/>
        <w:jc w:val="both"/>
        <w:rPr>
          <w:rFonts w:ascii="Arial" w:hAnsi="Arial" w:cs="Arial"/>
          <w:noProof/>
          <w:sz w:val="22"/>
          <w:szCs w:val="22"/>
        </w:rPr>
      </w:pPr>
      <w:r>
        <w:rPr>
          <w:rFonts w:ascii="Arial" w:hAnsi="Arial" w:cs="Arial"/>
          <w:noProof/>
          <w:sz w:val="22"/>
          <w:szCs w:val="22"/>
        </w:rPr>
        <w:t>W5-W6: May 18 – May 31</w:t>
      </w:r>
      <w:r w:rsidR="00252001">
        <w:rPr>
          <w:rFonts w:ascii="Arial" w:hAnsi="Arial" w:cs="Arial"/>
          <w:noProof/>
          <w:sz w:val="22"/>
          <w:szCs w:val="22"/>
        </w:rPr>
        <w:tab/>
        <w:t xml:space="preserve">- </w:t>
      </w:r>
      <w:r w:rsidR="00252001">
        <w:rPr>
          <w:rFonts w:ascii="Arial" w:hAnsi="Arial" w:cs="Arial"/>
          <w:noProof/>
          <w:sz w:val="22"/>
          <w:szCs w:val="22"/>
        </w:rPr>
        <w:tab/>
      </w:r>
      <w:r w:rsidR="00494A95">
        <w:rPr>
          <w:rFonts w:ascii="Arial" w:hAnsi="Arial" w:cs="Arial"/>
          <w:noProof/>
          <w:sz w:val="22"/>
          <w:szCs w:val="22"/>
        </w:rPr>
        <w:t>Funding Model Feedback</w:t>
      </w:r>
    </w:p>
    <w:p w14:paraId="1CE3DB04" w14:textId="77777777" w:rsidR="00252001" w:rsidRDefault="00494A95" w:rsidP="005D2693">
      <w:pPr>
        <w:pStyle w:val="ListParagraph"/>
        <w:widowControl w:val="0"/>
        <w:numPr>
          <w:ilvl w:val="0"/>
          <w:numId w:val="24"/>
        </w:numPr>
        <w:tabs>
          <w:tab w:val="left" w:pos="2835"/>
          <w:tab w:val="left" w:pos="3119"/>
        </w:tabs>
        <w:autoSpaceDE w:val="0"/>
        <w:autoSpaceDN w:val="0"/>
        <w:adjustRightInd w:val="0"/>
        <w:jc w:val="both"/>
        <w:rPr>
          <w:rFonts w:ascii="Arial" w:hAnsi="Arial" w:cs="Arial"/>
          <w:noProof/>
          <w:sz w:val="22"/>
          <w:szCs w:val="22"/>
        </w:rPr>
      </w:pPr>
      <w:r w:rsidRPr="005D2693">
        <w:rPr>
          <w:rFonts w:ascii="Arial" w:hAnsi="Arial" w:cs="Arial"/>
          <w:noProof/>
          <w:sz w:val="22"/>
          <w:szCs w:val="22"/>
        </w:rPr>
        <w:t>Challenging Operating Systems</w:t>
      </w:r>
    </w:p>
    <w:p w14:paraId="6C55F614" w14:textId="77777777" w:rsidR="005D2693" w:rsidRPr="005D2693" w:rsidRDefault="005D2693" w:rsidP="005D2693">
      <w:pPr>
        <w:pStyle w:val="ListParagraph"/>
        <w:widowControl w:val="0"/>
        <w:tabs>
          <w:tab w:val="left" w:pos="2835"/>
          <w:tab w:val="left" w:pos="3119"/>
        </w:tabs>
        <w:autoSpaceDE w:val="0"/>
        <w:autoSpaceDN w:val="0"/>
        <w:adjustRightInd w:val="0"/>
        <w:ind w:left="3195"/>
        <w:jc w:val="both"/>
        <w:rPr>
          <w:rFonts w:ascii="Arial" w:hAnsi="Arial" w:cs="Arial"/>
          <w:noProof/>
          <w:sz w:val="22"/>
          <w:szCs w:val="22"/>
        </w:rPr>
      </w:pPr>
    </w:p>
    <w:p w14:paraId="38CE3E00" w14:textId="3E21DCC6" w:rsidR="00252001" w:rsidRDefault="007A5A4C" w:rsidP="00252001">
      <w:pPr>
        <w:widowControl w:val="0"/>
        <w:tabs>
          <w:tab w:val="left" w:pos="2835"/>
          <w:tab w:val="left" w:pos="3119"/>
        </w:tabs>
        <w:autoSpaceDE w:val="0"/>
        <w:autoSpaceDN w:val="0"/>
        <w:adjustRightInd w:val="0"/>
        <w:jc w:val="both"/>
        <w:rPr>
          <w:rFonts w:ascii="Arial" w:hAnsi="Arial" w:cs="Arial"/>
          <w:noProof/>
          <w:sz w:val="22"/>
          <w:szCs w:val="22"/>
        </w:rPr>
      </w:pPr>
      <w:r>
        <w:rPr>
          <w:rFonts w:ascii="Arial" w:hAnsi="Arial" w:cs="Arial"/>
          <w:noProof/>
          <w:sz w:val="22"/>
          <w:szCs w:val="22"/>
        </w:rPr>
        <w:t xml:space="preserve">W7-W8: June 1 – </w:t>
      </w:r>
      <w:r w:rsidR="00543091">
        <w:rPr>
          <w:rFonts w:ascii="Arial" w:hAnsi="Arial" w:cs="Arial"/>
          <w:noProof/>
          <w:sz w:val="22"/>
          <w:szCs w:val="22"/>
        </w:rPr>
        <w:t>14</w:t>
      </w:r>
      <w:r w:rsidR="00252001">
        <w:rPr>
          <w:rFonts w:ascii="Arial" w:hAnsi="Arial" w:cs="Arial"/>
          <w:noProof/>
          <w:sz w:val="22"/>
          <w:szCs w:val="22"/>
        </w:rPr>
        <w:tab/>
        <w:t xml:space="preserve">- </w:t>
      </w:r>
      <w:r w:rsidR="00252001">
        <w:rPr>
          <w:rFonts w:ascii="Arial" w:hAnsi="Arial" w:cs="Arial"/>
          <w:noProof/>
          <w:sz w:val="22"/>
          <w:szCs w:val="22"/>
        </w:rPr>
        <w:tab/>
        <w:t>Health Systems Strengthening</w:t>
      </w:r>
    </w:p>
    <w:p w14:paraId="5B2D4CA8" w14:textId="77777777" w:rsidR="00252001" w:rsidRDefault="00252001" w:rsidP="00252001">
      <w:pPr>
        <w:pStyle w:val="ListParagraph"/>
        <w:widowControl w:val="0"/>
        <w:numPr>
          <w:ilvl w:val="0"/>
          <w:numId w:val="24"/>
        </w:numPr>
        <w:tabs>
          <w:tab w:val="left" w:pos="2835"/>
          <w:tab w:val="left" w:pos="3119"/>
        </w:tabs>
        <w:autoSpaceDE w:val="0"/>
        <w:autoSpaceDN w:val="0"/>
        <w:adjustRightInd w:val="0"/>
        <w:jc w:val="both"/>
        <w:rPr>
          <w:rFonts w:ascii="Arial" w:hAnsi="Arial" w:cs="Arial"/>
          <w:noProof/>
          <w:sz w:val="22"/>
          <w:szCs w:val="22"/>
        </w:rPr>
      </w:pPr>
      <w:r>
        <w:rPr>
          <w:rFonts w:ascii="Arial" w:hAnsi="Arial" w:cs="Arial"/>
          <w:noProof/>
          <w:sz w:val="22"/>
          <w:szCs w:val="22"/>
        </w:rPr>
        <w:t>Community Systems Strengthening</w:t>
      </w:r>
    </w:p>
    <w:p w14:paraId="73E2ADE2" w14:textId="77777777" w:rsidR="005D2693" w:rsidRDefault="005D2693" w:rsidP="005D2693">
      <w:pPr>
        <w:pStyle w:val="ListParagraph"/>
        <w:widowControl w:val="0"/>
        <w:tabs>
          <w:tab w:val="left" w:pos="2835"/>
          <w:tab w:val="left" w:pos="3119"/>
        </w:tabs>
        <w:autoSpaceDE w:val="0"/>
        <w:autoSpaceDN w:val="0"/>
        <w:adjustRightInd w:val="0"/>
        <w:ind w:left="3195"/>
        <w:jc w:val="both"/>
        <w:rPr>
          <w:rFonts w:ascii="Arial" w:hAnsi="Arial" w:cs="Arial"/>
          <w:noProof/>
          <w:sz w:val="22"/>
          <w:szCs w:val="22"/>
        </w:rPr>
      </w:pPr>
    </w:p>
    <w:p w14:paraId="5A35A3AC" w14:textId="0580AA65" w:rsidR="00252001" w:rsidRPr="00252001" w:rsidRDefault="00543091" w:rsidP="00E771C3">
      <w:pPr>
        <w:widowControl w:val="0"/>
        <w:tabs>
          <w:tab w:val="left" w:pos="2835"/>
          <w:tab w:val="left" w:pos="3119"/>
        </w:tabs>
        <w:autoSpaceDE w:val="0"/>
        <w:autoSpaceDN w:val="0"/>
        <w:adjustRightInd w:val="0"/>
        <w:jc w:val="both"/>
        <w:rPr>
          <w:rFonts w:ascii="Arial" w:hAnsi="Arial" w:cs="Arial"/>
          <w:noProof/>
          <w:sz w:val="22"/>
          <w:szCs w:val="22"/>
        </w:rPr>
      </w:pPr>
      <w:r>
        <w:rPr>
          <w:rFonts w:ascii="Arial" w:hAnsi="Arial" w:cs="Arial"/>
          <w:noProof/>
          <w:sz w:val="22"/>
          <w:szCs w:val="22"/>
        </w:rPr>
        <w:t>W9-</w:t>
      </w:r>
      <w:r w:rsidR="00E771C3">
        <w:rPr>
          <w:rFonts w:ascii="Arial" w:hAnsi="Arial" w:cs="Arial"/>
          <w:noProof/>
          <w:sz w:val="22"/>
          <w:szCs w:val="22"/>
        </w:rPr>
        <w:t>W10:</w:t>
      </w:r>
      <w:r w:rsidR="007A5A4C">
        <w:rPr>
          <w:rFonts w:ascii="Arial" w:hAnsi="Arial" w:cs="Arial"/>
          <w:noProof/>
          <w:sz w:val="22"/>
          <w:szCs w:val="22"/>
        </w:rPr>
        <w:t xml:space="preserve"> June 15 – </w:t>
      </w:r>
      <w:r w:rsidR="005D2693">
        <w:rPr>
          <w:rFonts w:ascii="Arial" w:hAnsi="Arial" w:cs="Arial"/>
          <w:noProof/>
          <w:sz w:val="22"/>
          <w:szCs w:val="22"/>
        </w:rPr>
        <w:t>30</w:t>
      </w:r>
      <w:r w:rsidR="00E771C3">
        <w:rPr>
          <w:rFonts w:ascii="Arial" w:hAnsi="Arial" w:cs="Arial"/>
          <w:noProof/>
          <w:sz w:val="22"/>
          <w:szCs w:val="22"/>
        </w:rPr>
        <w:tab/>
        <w:t xml:space="preserve">- </w:t>
      </w:r>
      <w:r w:rsidR="005D2693">
        <w:rPr>
          <w:rFonts w:ascii="Arial" w:hAnsi="Arial" w:cs="Arial"/>
          <w:noProof/>
          <w:sz w:val="22"/>
          <w:szCs w:val="22"/>
        </w:rPr>
        <w:tab/>
      </w:r>
      <w:r w:rsidR="005C7E1F">
        <w:rPr>
          <w:rFonts w:ascii="Arial" w:hAnsi="Arial" w:cs="Arial"/>
          <w:noProof/>
          <w:sz w:val="22"/>
          <w:szCs w:val="22"/>
        </w:rPr>
        <w:t>Summary feedback and discussion</w:t>
      </w:r>
    </w:p>
    <w:p w14:paraId="56D4DEF7" w14:textId="77777777" w:rsidR="00252001" w:rsidRPr="00252001" w:rsidRDefault="00252001" w:rsidP="00252001">
      <w:pPr>
        <w:pStyle w:val="ListParagraph"/>
        <w:widowControl w:val="0"/>
        <w:autoSpaceDE w:val="0"/>
        <w:autoSpaceDN w:val="0"/>
        <w:adjustRightInd w:val="0"/>
        <w:ind w:left="1426"/>
        <w:jc w:val="both"/>
        <w:rPr>
          <w:rFonts w:ascii="Arial" w:hAnsi="Arial" w:cs="Arial"/>
          <w:noProof/>
          <w:sz w:val="22"/>
          <w:szCs w:val="22"/>
        </w:rPr>
      </w:pPr>
    </w:p>
    <w:p w14:paraId="5BE514E3" w14:textId="77777777" w:rsidR="00013C83" w:rsidRPr="002E0DA4" w:rsidRDefault="00013C83" w:rsidP="00927220">
      <w:pPr>
        <w:widowControl w:val="0"/>
        <w:autoSpaceDE w:val="0"/>
        <w:autoSpaceDN w:val="0"/>
        <w:adjustRightInd w:val="0"/>
        <w:jc w:val="both"/>
        <w:rPr>
          <w:rFonts w:ascii="Arial" w:hAnsi="Arial" w:cs="Arial"/>
          <w:noProof/>
          <w:sz w:val="22"/>
          <w:szCs w:val="22"/>
        </w:rPr>
      </w:pPr>
    </w:p>
    <w:p w14:paraId="7E5F3CE6" w14:textId="77777777" w:rsidR="00A41D0C" w:rsidRPr="002E0DA4" w:rsidRDefault="00A41D0C" w:rsidP="00927220">
      <w:pPr>
        <w:widowControl w:val="0"/>
        <w:autoSpaceDE w:val="0"/>
        <w:autoSpaceDN w:val="0"/>
        <w:adjustRightInd w:val="0"/>
        <w:jc w:val="both"/>
        <w:rPr>
          <w:rFonts w:ascii="Arial" w:hAnsi="Arial" w:cs="Arial"/>
          <w:noProof/>
          <w:sz w:val="22"/>
          <w:szCs w:val="22"/>
        </w:rPr>
      </w:pPr>
    </w:p>
    <w:p w14:paraId="26B04E19" w14:textId="77777777" w:rsidR="00927220" w:rsidRPr="008E4AC3" w:rsidRDefault="00D0315F" w:rsidP="00D0315F">
      <w:pPr>
        <w:widowControl w:val="0"/>
        <w:autoSpaceDE w:val="0"/>
        <w:autoSpaceDN w:val="0"/>
        <w:adjustRightInd w:val="0"/>
        <w:jc w:val="center"/>
        <w:rPr>
          <w:rFonts w:ascii="Arial" w:hAnsi="Arial" w:cs="Arial"/>
          <w:b/>
          <w:noProof/>
          <w:sz w:val="22"/>
          <w:szCs w:val="22"/>
          <w:u w:val="single"/>
        </w:rPr>
      </w:pPr>
      <w:r w:rsidRPr="008E4AC3">
        <w:rPr>
          <w:rFonts w:ascii="Arial" w:hAnsi="Arial" w:cs="Arial"/>
          <w:b/>
          <w:noProof/>
          <w:sz w:val="22"/>
          <w:szCs w:val="22"/>
          <w:u w:val="single"/>
        </w:rPr>
        <w:t xml:space="preserve">FRAMING </w:t>
      </w:r>
      <w:r w:rsidR="00013C83" w:rsidRPr="008E4AC3">
        <w:rPr>
          <w:rFonts w:ascii="Arial" w:hAnsi="Arial" w:cs="Arial"/>
          <w:b/>
          <w:noProof/>
          <w:sz w:val="22"/>
          <w:szCs w:val="22"/>
          <w:u w:val="single"/>
        </w:rPr>
        <w:t>QUESTIONS</w:t>
      </w:r>
    </w:p>
    <w:p w14:paraId="54B0E960" w14:textId="77777777" w:rsidR="00252001" w:rsidRDefault="00252001" w:rsidP="00D0315F">
      <w:pPr>
        <w:widowControl w:val="0"/>
        <w:autoSpaceDE w:val="0"/>
        <w:autoSpaceDN w:val="0"/>
        <w:adjustRightInd w:val="0"/>
        <w:jc w:val="center"/>
        <w:rPr>
          <w:rFonts w:ascii="Arial" w:hAnsi="Arial" w:cs="Arial"/>
          <w:b/>
          <w:noProof/>
          <w:sz w:val="22"/>
          <w:szCs w:val="22"/>
        </w:rPr>
      </w:pPr>
    </w:p>
    <w:p w14:paraId="21F5EEFA" w14:textId="77777777" w:rsidR="00252001" w:rsidRPr="00D0315F" w:rsidRDefault="00252001" w:rsidP="00252001">
      <w:pPr>
        <w:widowControl w:val="0"/>
        <w:autoSpaceDE w:val="0"/>
        <w:autoSpaceDN w:val="0"/>
        <w:adjustRightInd w:val="0"/>
        <w:jc w:val="both"/>
        <w:rPr>
          <w:rFonts w:ascii="Arial" w:hAnsi="Arial" w:cs="Arial"/>
          <w:b/>
          <w:noProof/>
          <w:sz w:val="22"/>
          <w:szCs w:val="22"/>
        </w:rPr>
      </w:pPr>
      <w:r w:rsidRPr="00D0315F">
        <w:rPr>
          <w:rFonts w:ascii="Arial" w:hAnsi="Arial" w:cs="Arial"/>
          <w:b/>
          <w:noProof/>
          <w:sz w:val="22"/>
          <w:szCs w:val="22"/>
        </w:rPr>
        <w:t>General</w:t>
      </w:r>
    </w:p>
    <w:p w14:paraId="72DDC442" w14:textId="77777777" w:rsidR="00252001" w:rsidRPr="00D0315F" w:rsidRDefault="00252001" w:rsidP="00252001">
      <w:pPr>
        <w:pStyle w:val="ListParagraph"/>
        <w:widowControl w:val="0"/>
        <w:autoSpaceDE w:val="0"/>
        <w:autoSpaceDN w:val="0"/>
        <w:adjustRightInd w:val="0"/>
        <w:ind w:left="426"/>
        <w:jc w:val="both"/>
        <w:rPr>
          <w:rFonts w:ascii="Arial" w:hAnsi="Arial" w:cs="Arial"/>
          <w:noProof/>
          <w:sz w:val="22"/>
          <w:szCs w:val="22"/>
        </w:rPr>
      </w:pPr>
    </w:p>
    <w:p w14:paraId="40BF1735" w14:textId="77777777" w:rsidR="00252001" w:rsidRPr="00091076" w:rsidRDefault="00252001" w:rsidP="00252001">
      <w:pPr>
        <w:pStyle w:val="ListParagraph"/>
        <w:widowControl w:val="0"/>
        <w:numPr>
          <w:ilvl w:val="0"/>
          <w:numId w:val="21"/>
        </w:numPr>
        <w:autoSpaceDE w:val="0"/>
        <w:autoSpaceDN w:val="0"/>
        <w:adjustRightInd w:val="0"/>
        <w:ind w:left="426" w:hanging="426"/>
        <w:jc w:val="both"/>
        <w:rPr>
          <w:rFonts w:ascii="Arial" w:hAnsi="Arial" w:cs="Arial"/>
          <w:noProof/>
          <w:sz w:val="22"/>
          <w:szCs w:val="22"/>
        </w:rPr>
      </w:pPr>
      <w:r w:rsidRPr="00D0315F">
        <w:rPr>
          <w:rFonts w:ascii="Arial" w:hAnsi="Arial" w:cs="Arial"/>
          <w:bCs/>
          <w:noProof/>
          <w:sz w:val="22"/>
          <w:szCs w:val="22"/>
        </w:rPr>
        <w:t xml:space="preserve">Please tell us </w:t>
      </w:r>
      <w:r w:rsidR="0046739A">
        <w:rPr>
          <w:rFonts w:ascii="Arial" w:hAnsi="Arial" w:cs="Arial"/>
          <w:bCs/>
          <w:noProof/>
          <w:sz w:val="22"/>
          <w:szCs w:val="22"/>
        </w:rPr>
        <w:t xml:space="preserve">one or </w:t>
      </w:r>
      <w:r w:rsidRPr="00D0315F">
        <w:rPr>
          <w:rFonts w:ascii="Arial" w:hAnsi="Arial" w:cs="Arial"/>
          <w:bCs/>
          <w:noProof/>
          <w:sz w:val="22"/>
          <w:szCs w:val="22"/>
        </w:rPr>
        <w:t>two priorities that you would like to see appearing prominently in the next Global Fund Strategy and why.</w:t>
      </w:r>
    </w:p>
    <w:p w14:paraId="177CDE28" w14:textId="77777777" w:rsidR="00252001" w:rsidRPr="00583B30" w:rsidRDefault="00252001" w:rsidP="00583B30">
      <w:pPr>
        <w:widowControl w:val="0"/>
        <w:autoSpaceDE w:val="0"/>
        <w:autoSpaceDN w:val="0"/>
        <w:adjustRightInd w:val="0"/>
        <w:jc w:val="both"/>
        <w:rPr>
          <w:rFonts w:ascii="Arial" w:hAnsi="Arial" w:cs="Arial"/>
          <w:noProof/>
          <w:sz w:val="22"/>
          <w:szCs w:val="22"/>
        </w:rPr>
      </w:pPr>
    </w:p>
    <w:p w14:paraId="2C6365CC" w14:textId="31AFCBB3" w:rsidR="00252001" w:rsidRDefault="005C7E1F" w:rsidP="00252001">
      <w:pPr>
        <w:pStyle w:val="ListParagraph"/>
        <w:widowControl w:val="0"/>
        <w:numPr>
          <w:ilvl w:val="0"/>
          <w:numId w:val="21"/>
        </w:numPr>
        <w:autoSpaceDE w:val="0"/>
        <w:autoSpaceDN w:val="0"/>
        <w:adjustRightInd w:val="0"/>
        <w:ind w:left="426" w:hanging="426"/>
        <w:jc w:val="both"/>
        <w:rPr>
          <w:rFonts w:ascii="Arial" w:hAnsi="Arial" w:cs="Arial"/>
          <w:noProof/>
          <w:sz w:val="22"/>
          <w:szCs w:val="22"/>
        </w:rPr>
      </w:pPr>
      <w:r>
        <w:rPr>
          <w:rFonts w:ascii="Arial" w:hAnsi="Arial" w:cs="Arial"/>
          <w:noProof/>
          <w:sz w:val="22"/>
          <w:szCs w:val="22"/>
        </w:rPr>
        <w:t>Do you have any</w:t>
      </w:r>
      <w:r w:rsidR="0046739A">
        <w:rPr>
          <w:rFonts w:ascii="Arial" w:hAnsi="Arial" w:cs="Arial"/>
          <w:noProof/>
          <w:sz w:val="22"/>
          <w:szCs w:val="22"/>
        </w:rPr>
        <w:t xml:space="preserve"> big-picture concern</w:t>
      </w:r>
      <w:r>
        <w:rPr>
          <w:rFonts w:ascii="Arial" w:hAnsi="Arial" w:cs="Arial"/>
          <w:noProof/>
          <w:sz w:val="22"/>
          <w:szCs w:val="22"/>
        </w:rPr>
        <w:t>s</w:t>
      </w:r>
      <w:r w:rsidR="0046739A">
        <w:rPr>
          <w:rFonts w:ascii="Arial" w:hAnsi="Arial" w:cs="Arial"/>
          <w:noProof/>
          <w:sz w:val="22"/>
          <w:szCs w:val="22"/>
        </w:rPr>
        <w:t xml:space="preserve"> about the strategic directon of </w:t>
      </w:r>
      <w:r w:rsidR="00252001" w:rsidRPr="00D0315F">
        <w:rPr>
          <w:rFonts w:ascii="Arial" w:hAnsi="Arial" w:cs="Arial"/>
          <w:noProof/>
          <w:sz w:val="22"/>
          <w:szCs w:val="22"/>
        </w:rPr>
        <w:t>the Global Fund today?</w:t>
      </w:r>
    </w:p>
    <w:p w14:paraId="7C44FE99" w14:textId="77777777" w:rsidR="00EF6123" w:rsidRDefault="00EF6123" w:rsidP="00EF6123">
      <w:pPr>
        <w:pStyle w:val="ListParagraph"/>
        <w:widowControl w:val="0"/>
        <w:autoSpaceDE w:val="0"/>
        <w:autoSpaceDN w:val="0"/>
        <w:adjustRightInd w:val="0"/>
        <w:ind w:left="426"/>
        <w:jc w:val="both"/>
        <w:rPr>
          <w:rFonts w:ascii="Arial" w:hAnsi="Arial" w:cs="Arial"/>
          <w:noProof/>
          <w:sz w:val="22"/>
          <w:szCs w:val="22"/>
        </w:rPr>
      </w:pPr>
    </w:p>
    <w:p w14:paraId="7DE83C53" w14:textId="77777777" w:rsidR="00252001" w:rsidRDefault="00252001" w:rsidP="00252001">
      <w:pPr>
        <w:pStyle w:val="ListParagraph"/>
        <w:widowControl w:val="0"/>
        <w:numPr>
          <w:ilvl w:val="0"/>
          <w:numId w:val="21"/>
        </w:numPr>
        <w:autoSpaceDE w:val="0"/>
        <w:autoSpaceDN w:val="0"/>
        <w:adjustRightInd w:val="0"/>
        <w:ind w:left="426" w:hanging="426"/>
        <w:jc w:val="both"/>
        <w:rPr>
          <w:rFonts w:ascii="Arial" w:hAnsi="Arial" w:cs="Arial"/>
          <w:noProof/>
          <w:sz w:val="22"/>
          <w:szCs w:val="22"/>
        </w:rPr>
      </w:pPr>
      <w:r w:rsidRPr="00EF6123">
        <w:rPr>
          <w:rFonts w:ascii="Arial" w:hAnsi="Arial" w:cs="Arial"/>
          <w:noProof/>
          <w:sz w:val="22"/>
          <w:szCs w:val="22"/>
        </w:rPr>
        <w:t xml:space="preserve">How can the Global Fund </w:t>
      </w:r>
      <w:r w:rsidR="005C7E1F">
        <w:rPr>
          <w:rFonts w:ascii="Arial" w:hAnsi="Arial" w:cs="Arial"/>
          <w:noProof/>
          <w:sz w:val="22"/>
          <w:szCs w:val="22"/>
        </w:rPr>
        <w:t xml:space="preserve">best </w:t>
      </w:r>
      <w:r w:rsidRPr="00EF6123">
        <w:rPr>
          <w:rFonts w:ascii="Arial" w:hAnsi="Arial" w:cs="Arial"/>
          <w:noProof/>
          <w:sz w:val="22"/>
          <w:szCs w:val="22"/>
        </w:rPr>
        <w:t xml:space="preserve">support countries in achieving greater programmatic impact?  </w:t>
      </w:r>
    </w:p>
    <w:p w14:paraId="515F2906" w14:textId="77777777" w:rsidR="005D2693" w:rsidRPr="005D2693" w:rsidRDefault="005D2693" w:rsidP="005D2693">
      <w:pPr>
        <w:pStyle w:val="ListParagraph"/>
        <w:rPr>
          <w:rFonts w:ascii="Arial" w:hAnsi="Arial" w:cs="Arial"/>
          <w:noProof/>
          <w:sz w:val="22"/>
          <w:szCs w:val="22"/>
        </w:rPr>
      </w:pPr>
    </w:p>
    <w:p w14:paraId="4AB5A22C" w14:textId="77777777" w:rsidR="005D2693" w:rsidRPr="00D0315F" w:rsidRDefault="005D2693" w:rsidP="005D2693">
      <w:pPr>
        <w:widowControl w:val="0"/>
        <w:autoSpaceDE w:val="0"/>
        <w:autoSpaceDN w:val="0"/>
        <w:adjustRightInd w:val="0"/>
        <w:jc w:val="both"/>
        <w:rPr>
          <w:rFonts w:ascii="Arial" w:hAnsi="Arial" w:cs="Arial"/>
          <w:b/>
          <w:noProof/>
          <w:sz w:val="22"/>
          <w:szCs w:val="22"/>
        </w:rPr>
      </w:pPr>
      <w:r>
        <w:rPr>
          <w:rFonts w:ascii="Arial" w:hAnsi="Arial" w:cs="Arial"/>
          <w:b/>
          <w:noProof/>
          <w:sz w:val="22"/>
          <w:szCs w:val="22"/>
        </w:rPr>
        <w:t>Priorities for</w:t>
      </w:r>
      <w:r w:rsidRPr="00D0315F">
        <w:rPr>
          <w:rFonts w:ascii="Arial" w:hAnsi="Arial" w:cs="Arial"/>
          <w:b/>
          <w:noProof/>
          <w:sz w:val="22"/>
          <w:szCs w:val="22"/>
        </w:rPr>
        <w:t xml:space="preserve"> the Three Diseases</w:t>
      </w:r>
    </w:p>
    <w:p w14:paraId="351B4767" w14:textId="77777777" w:rsidR="005D2693" w:rsidRPr="002E0DA4" w:rsidRDefault="005D2693" w:rsidP="005D2693">
      <w:pPr>
        <w:widowControl w:val="0"/>
        <w:autoSpaceDE w:val="0"/>
        <w:autoSpaceDN w:val="0"/>
        <w:adjustRightInd w:val="0"/>
        <w:jc w:val="both"/>
        <w:rPr>
          <w:rFonts w:ascii="Arial" w:hAnsi="Arial" w:cs="Arial"/>
          <w:noProof/>
          <w:sz w:val="22"/>
          <w:szCs w:val="22"/>
        </w:rPr>
      </w:pPr>
    </w:p>
    <w:p w14:paraId="728F16F4" w14:textId="77777777" w:rsidR="005D2693" w:rsidRDefault="005D2693" w:rsidP="005D2693">
      <w:pPr>
        <w:pStyle w:val="ListParagraph"/>
        <w:widowControl w:val="0"/>
        <w:numPr>
          <w:ilvl w:val="0"/>
          <w:numId w:val="21"/>
        </w:numPr>
        <w:autoSpaceDE w:val="0"/>
        <w:autoSpaceDN w:val="0"/>
        <w:adjustRightInd w:val="0"/>
        <w:ind w:left="426" w:hanging="426"/>
        <w:jc w:val="both"/>
        <w:rPr>
          <w:rFonts w:ascii="Arial" w:hAnsi="Arial" w:cs="Arial"/>
          <w:noProof/>
          <w:sz w:val="22"/>
          <w:szCs w:val="22"/>
        </w:rPr>
      </w:pPr>
      <w:r w:rsidRPr="006D5611">
        <w:rPr>
          <w:rFonts w:ascii="Arial" w:hAnsi="Arial" w:cs="Arial"/>
          <w:noProof/>
          <w:sz w:val="22"/>
          <w:szCs w:val="22"/>
        </w:rPr>
        <w:t xml:space="preserve">What should be the major priority areas for investment for each of the three diseases (HIV/AIDS, TB, Malaria) over the period of the next Global Fund Strategy (2017-2021)? Please consider epidemiological, social and financial aspects in arriving at your response. </w:t>
      </w:r>
    </w:p>
    <w:p w14:paraId="767074FD" w14:textId="77777777" w:rsidR="005D2693" w:rsidRDefault="005D2693" w:rsidP="005D2693">
      <w:pPr>
        <w:pStyle w:val="ListParagraph"/>
        <w:widowControl w:val="0"/>
        <w:autoSpaceDE w:val="0"/>
        <w:autoSpaceDN w:val="0"/>
        <w:adjustRightInd w:val="0"/>
        <w:ind w:left="426"/>
        <w:jc w:val="both"/>
        <w:rPr>
          <w:rFonts w:ascii="Arial" w:hAnsi="Arial" w:cs="Arial"/>
          <w:noProof/>
          <w:sz w:val="22"/>
          <w:szCs w:val="22"/>
        </w:rPr>
      </w:pPr>
    </w:p>
    <w:p w14:paraId="534512E8" w14:textId="323429A9" w:rsidR="005D2693" w:rsidRPr="00091076" w:rsidRDefault="005D2693" w:rsidP="005D2693">
      <w:pPr>
        <w:pStyle w:val="ListParagraph"/>
        <w:widowControl w:val="0"/>
        <w:numPr>
          <w:ilvl w:val="0"/>
          <w:numId w:val="21"/>
        </w:numPr>
        <w:autoSpaceDE w:val="0"/>
        <w:autoSpaceDN w:val="0"/>
        <w:adjustRightInd w:val="0"/>
        <w:ind w:left="426" w:hanging="426"/>
        <w:jc w:val="both"/>
        <w:rPr>
          <w:rFonts w:ascii="Arial" w:hAnsi="Arial" w:cs="Arial"/>
          <w:noProof/>
          <w:sz w:val="22"/>
          <w:szCs w:val="22"/>
        </w:rPr>
      </w:pPr>
      <w:r>
        <w:rPr>
          <w:rFonts w:ascii="Arial" w:hAnsi="Arial" w:cs="Arial"/>
          <w:noProof/>
          <w:sz w:val="22"/>
          <w:szCs w:val="22"/>
        </w:rPr>
        <w:t xml:space="preserve">In order to end the three epidemics,  resources must be geared to interventions and populations that are most strategic to achieve impact.  For each of the three diseases, </w:t>
      </w:r>
      <w:r w:rsidRPr="005D2693">
        <w:rPr>
          <w:rFonts w:ascii="Arial" w:hAnsi="Arial" w:cs="Arial"/>
          <w:noProof/>
          <w:sz w:val="22"/>
          <w:szCs w:val="22"/>
        </w:rPr>
        <w:t>how can the Global Fund make best use of resources to maximize impact</w:t>
      </w:r>
      <w:r>
        <w:rPr>
          <w:rFonts w:ascii="Arial" w:hAnsi="Arial" w:cs="Arial"/>
          <w:noProof/>
          <w:sz w:val="22"/>
          <w:szCs w:val="22"/>
        </w:rPr>
        <w:t>?  What furthe</w:t>
      </w:r>
      <w:r w:rsidR="00583B30">
        <w:rPr>
          <w:rFonts w:ascii="Arial" w:hAnsi="Arial" w:cs="Arial"/>
          <w:noProof/>
          <w:sz w:val="22"/>
          <w:szCs w:val="22"/>
        </w:rPr>
        <w:t xml:space="preserve">r improvements and changes </w:t>
      </w:r>
      <w:r>
        <w:rPr>
          <w:rFonts w:ascii="Arial" w:hAnsi="Arial" w:cs="Arial"/>
          <w:noProof/>
          <w:sz w:val="22"/>
          <w:szCs w:val="22"/>
        </w:rPr>
        <w:t>should be adopted?</w:t>
      </w:r>
    </w:p>
    <w:p w14:paraId="1BF33802" w14:textId="77777777" w:rsidR="005D2693" w:rsidRDefault="005D2693" w:rsidP="005D2693">
      <w:pPr>
        <w:widowControl w:val="0"/>
        <w:autoSpaceDE w:val="0"/>
        <w:autoSpaceDN w:val="0"/>
        <w:adjustRightInd w:val="0"/>
        <w:jc w:val="both"/>
        <w:rPr>
          <w:rFonts w:ascii="Arial" w:hAnsi="Arial" w:cs="Arial"/>
          <w:noProof/>
          <w:sz w:val="22"/>
          <w:szCs w:val="22"/>
        </w:rPr>
      </w:pPr>
    </w:p>
    <w:p w14:paraId="5CB86384" w14:textId="77777777" w:rsidR="005D2693" w:rsidRDefault="005D2693" w:rsidP="005D2693">
      <w:pPr>
        <w:widowControl w:val="0"/>
        <w:autoSpaceDE w:val="0"/>
        <w:autoSpaceDN w:val="0"/>
        <w:adjustRightInd w:val="0"/>
        <w:jc w:val="both"/>
        <w:rPr>
          <w:rFonts w:ascii="Arial" w:hAnsi="Arial" w:cs="Arial"/>
          <w:b/>
          <w:noProof/>
          <w:sz w:val="22"/>
          <w:szCs w:val="22"/>
        </w:rPr>
      </w:pPr>
      <w:r w:rsidRPr="00D0315F">
        <w:rPr>
          <w:rFonts w:ascii="Arial" w:hAnsi="Arial" w:cs="Arial"/>
          <w:b/>
          <w:noProof/>
          <w:sz w:val="22"/>
          <w:szCs w:val="22"/>
        </w:rPr>
        <w:t>Gender</w:t>
      </w:r>
    </w:p>
    <w:p w14:paraId="28CEA109" w14:textId="77777777" w:rsidR="005D2693" w:rsidRPr="00D0315F" w:rsidRDefault="005D2693" w:rsidP="005D2693">
      <w:pPr>
        <w:widowControl w:val="0"/>
        <w:autoSpaceDE w:val="0"/>
        <w:autoSpaceDN w:val="0"/>
        <w:adjustRightInd w:val="0"/>
        <w:jc w:val="both"/>
        <w:rPr>
          <w:rFonts w:ascii="Arial" w:hAnsi="Arial" w:cs="Arial"/>
          <w:b/>
          <w:noProof/>
          <w:sz w:val="22"/>
          <w:szCs w:val="22"/>
        </w:rPr>
      </w:pPr>
    </w:p>
    <w:p w14:paraId="1A04A732" w14:textId="20B8F08E" w:rsidR="005D2693" w:rsidRDefault="005D2693" w:rsidP="005D2693">
      <w:pPr>
        <w:pStyle w:val="ListParagraph"/>
        <w:widowControl w:val="0"/>
        <w:numPr>
          <w:ilvl w:val="0"/>
          <w:numId w:val="21"/>
        </w:numPr>
        <w:autoSpaceDE w:val="0"/>
        <w:autoSpaceDN w:val="0"/>
        <w:adjustRightInd w:val="0"/>
        <w:ind w:left="426" w:hanging="426"/>
        <w:jc w:val="both"/>
        <w:rPr>
          <w:rFonts w:ascii="Arial" w:hAnsi="Arial" w:cs="Arial"/>
          <w:noProof/>
          <w:sz w:val="22"/>
          <w:szCs w:val="22"/>
        </w:rPr>
      </w:pPr>
      <w:r w:rsidRPr="00D0315F">
        <w:rPr>
          <w:rFonts w:ascii="Arial" w:hAnsi="Arial" w:cs="Arial"/>
          <w:noProof/>
          <w:sz w:val="22"/>
          <w:szCs w:val="22"/>
        </w:rPr>
        <w:t xml:space="preserve">The Global Fund is committed to addressing gender inequities in its operations, investments and supported interventions. What </w:t>
      </w:r>
      <w:r>
        <w:rPr>
          <w:rFonts w:ascii="Arial" w:hAnsi="Arial" w:cs="Arial"/>
          <w:noProof/>
          <w:sz w:val="22"/>
          <w:szCs w:val="22"/>
        </w:rPr>
        <w:t>are</w:t>
      </w:r>
      <w:r w:rsidRPr="00D0315F">
        <w:rPr>
          <w:rFonts w:ascii="Arial" w:hAnsi="Arial" w:cs="Arial"/>
          <w:noProof/>
          <w:sz w:val="22"/>
          <w:szCs w:val="22"/>
        </w:rPr>
        <w:t xml:space="preserve"> the </w:t>
      </w:r>
      <w:r>
        <w:rPr>
          <w:rFonts w:ascii="Arial" w:hAnsi="Arial" w:cs="Arial"/>
          <w:noProof/>
          <w:sz w:val="22"/>
          <w:szCs w:val="22"/>
        </w:rPr>
        <w:t>three</w:t>
      </w:r>
      <w:r w:rsidRPr="00D0315F">
        <w:rPr>
          <w:rFonts w:ascii="Arial" w:hAnsi="Arial" w:cs="Arial"/>
          <w:noProof/>
          <w:sz w:val="22"/>
          <w:szCs w:val="22"/>
        </w:rPr>
        <w:t xml:space="preserve"> main barriers to achieving this?</w:t>
      </w:r>
    </w:p>
    <w:p w14:paraId="3F8EE33C" w14:textId="77777777" w:rsidR="005D2693" w:rsidRPr="00D0315F" w:rsidRDefault="005D2693" w:rsidP="005D2693">
      <w:pPr>
        <w:widowControl w:val="0"/>
        <w:autoSpaceDE w:val="0"/>
        <w:autoSpaceDN w:val="0"/>
        <w:adjustRightInd w:val="0"/>
        <w:jc w:val="both"/>
        <w:rPr>
          <w:rFonts w:ascii="Arial" w:hAnsi="Arial" w:cs="Arial"/>
          <w:noProof/>
          <w:sz w:val="22"/>
          <w:szCs w:val="22"/>
        </w:rPr>
      </w:pPr>
    </w:p>
    <w:p w14:paraId="67B045DE" w14:textId="4F15F391" w:rsidR="005D2693" w:rsidRDefault="005D2693" w:rsidP="005D2693">
      <w:pPr>
        <w:pStyle w:val="ListParagraph"/>
        <w:widowControl w:val="0"/>
        <w:numPr>
          <w:ilvl w:val="0"/>
          <w:numId w:val="21"/>
        </w:numPr>
        <w:autoSpaceDE w:val="0"/>
        <w:autoSpaceDN w:val="0"/>
        <w:adjustRightInd w:val="0"/>
        <w:ind w:left="426" w:hanging="426"/>
        <w:jc w:val="both"/>
        <w:rPr>
          <w:rFonts w:ascii="Arial" w:hAnsi="Arial" w:cs="Arial"/>
          <w:noProof/>
          <w:sz w:val="22"/>
          <w:szCs w:val="22"/>
        </w:rPr>
      </w:pPr>
      <w:r>
        <w:rPr>
          <w:rFonts w:ascii="Arial" w:hAnsi="Arial" w:cs="Arial"/>
          <w:noProof/>
          <w:sz w:val="22"/>
          <w:szCs w:val="22"/>
        </w:rPr>
        <w:t>How can the Global Fund reduce</w:t>
      </w:r>
      <w:r w:rsidRPr="00D0315F">
        <w:rPr>
          <w:rFonts w:ascii="Arial" w:hAnsi="Arial" w:cs="Arial"/>
          <w:noProof/>
          <w:sz w:val="22"/>
          <w:szCs w:val="22"/>
        </w:rPr>
        <w:t xml:space="preserve"> inequit</w:t>
      </w:r>
      <w:r>
        <w:rPr>
          <w:rFonts w:ascii="Arial" w:hAnsi="Arial" w:cs="Arial"/>
          <w:noProof/>
          <w:sz w:val="22"/>
          <w:szCs w:val="22"/>
        </w:rPr>
        <w:t>ies</w:t>
      </w:r>
      <w:r w:rsidRPr="00D0315F">
        <w:rPr>
          <w:rFonts w:ascii="Arial" w:hAnsi="Arial" w:cs="Arial"/>
          <w:noProof/>
          <w:sz w:val="22"/>
          <w:szCs w:val="22"/>
        </w:rPr>
        <w:t xml:space="preserve"> in access</w:t>
      </w:r>
      <w:r>
        <w:rPr>
          <w:rFonts w:ascii="Arial" w:hAnsi="Arial" w:cs="Arial"/>
          <w:noProof/>
          <w:sz w:val="22"/>
          <w:szCs w:val="22"/>
        </w:rPr>
        <w:t>ing</w:t>
      </w:r>
      <w:r w:rsidRPr="00D0315F">
        <w:rPr>
          <w:rFonts w:ascii="Arial" w:hAnsi="Arial" w:cs="Arial"/>
          <w:noProof/>
          <w:sz w:val="22"/>
          <w:szCs w:val="22"/>
        </w:rPr>
        <w:t xml:space="preserve"> HIV, TB and m</w:t>
      </w:r>
      <w:r w:rsidR="00583B30">
        <w:rPr>
          <w:rFonts w:ascii="Arial" w:hAnsi="Arial" w:cs="Arial"/>
          <w:noProof/>
          <w:sz w:val="22"/>
          <w:szCs w:val="22"/>
        </w:rPr>
        <w:t>alaria services</w:t>
      </w:r>
      <w:r>
        <w:rPr>
          <w:rFonts w:ascii="Arial" w:hAnsi="Arial" w:cs="Arial"/>
          <w:noProof/>
          <w:sz w:val="22"/>
          <w:szCs w:val="22"/>
        </w:rPr>
        <w:t>?</w:t>
      </w:r>
    </w:p>
    <w:p w14:paraId="70754404" w14:textId="77777777" w:rsidR="005D2693" w:rsidRPr="005D2693" w:rsidRDefault="005D2693" w:rsidP="005D2693">
      <w:pPr>
        <w:widowControl w:val="0"/>
        <w:autoSpaceDE w:val="0"/>
        <w:autoSpaceDN w:val="0"/>
        <w:adjustRightInd w:val="0"/>
        <w:jc w:val="both"/>
        <w:rPr>
          <w:rFonts w:ascii="Arial" w:hAnsi="Arial" w:cs="Arial"/>
          <w:noProof/>
          <w:sz w:val="22"/>
          <w:szCs w:val="22"/>
        </w:rPr>
      </w:pPr>
    </w:p>
    <w:p w14:paraId="5DBF3CA5" w14:textId="77777777" w:rsidR="005D2693" w:rsidRPr="00D0315F" w:rsidRDefault="005D2693" w:rsidP="005D2693">
      <w:pPr>
        <w:widowControl w:val="0"/>
        <w:autoSpaceDE w:val="0"/>
        <w:autoSpaceDN w:val="0"/>
        <w:adjustRightInd w:val="0"/>
        <w:jc w:val="both"/>
        <w:rPr>
          <w:rFonts w:ascii="Arial" w:hAnsi="Arial" w:cs="Arial"/>
          <w:b/>
          <w:noProof/>
          <w:sz w:val="22"/>
          <w:szCs w:val="22"/>
        </w:rPr>
      </w:pPr>
      <w:r w:rsidRPr="00D0315F">
        <w:rPr>
          <w:rFonts w:ascii="Arial" w:hAnsi="Arial" w:cs="Arial"/>
          <w:b/>
          <w:noProof/>
          <w:sz w:val="22"/>
          <w:szCs w:val="22"/>
        </w:rPr>
        <w:t>Human Rights / Key Affected Populations</w:t>
      </w:r>
    </w:p>
    <w:p w14:paraId="0C867510" w14:textId="77777777" w:rsidR="005D2693" w:rsidRPr="007638E1" w:rsidRDefault="005D2693" w:rsidP="005D2693">
      <w:pPr>
        <w:widowControl w:val="0"/>
        <w:autoSpaceDE w:val="0"/>
        <w:autoSpaceDN w:val="0"/>
        <w:adjustRightInd w:val="0"/>
        <w:jc w:val="both"/>
        <w:rPr>
          <w:rFonts w:ascii="Arial" w:hAnsi="Arial" w:cs="Arial"/>
          <w:noProof/>
          <w:sz w:val="22"/>
          <w:szCs w:val="22"/>
        </w:rPr>
      </w:pPr>
    </w:p>
    <w:p w14:paraId="1D45A89A" w14:textId="77777777" w:rsidR="005D2693" w:rsidRPr="006D5611" w:rsidRDefault="005D2693" w:rsidP="005D2693">
      <w:pPr>
        <w:pStyle w:val="ListParagraph"/>
        <w:widowControl w:val="0"/>
        <w:numPr>
          <w:ilvl w:val="0"/>
          <w:numId w:val="21"/>
        </w:numPr>
        <w:autoSpaceDE w:val="0"/>
        <w:autoSpaceDN w:val="0"/>
        <w:adjustRightInd w:val="0"/>
        <w:ind w:left="426" w:hanging="426"/>
        <w:jc w:val="both"/>
        <w:rPr>
          <w:rFonts w:ascii="Arial" w:hAnsi="Arial" w:cs="Arial"/>
          <w:noProof/>
          <w:sz w:val="22"/>
          <w:szCs w:val="22"/>
        </w:rPr>
      </w:pPr>
      <w:r>
        <w:rPr>
          <w:rFonts w:ascii="Arial" w:hAnsi="Arial" w:cs="Arial"/>
          <w:noProof/>
          <w:sz w:val="22"/>
          <w:szCs w:val="22"/>
        </w:rPr>
        <w:t xml:space="preserve">The Global </w:t>
      </w:r>
      <w:r w:rsidRPr="006D5611">
        <w:rPr>
          <w:rFonts w:ascii="Arial" w:hAnsi="Arial" w:cs="Arial"/>
          <w:noProof/>
          <w:sz w:val="22"/>
          <w:szCs w:val="22"/>
        </w:rPr>
        <w:t xml:space="preserve">Fund is committed to protecting and promoting human rights as part of its Strategy. What </w:t>
      </w:r>
      <w:r>
        <w:rPr>
          <w:rFonts w:ascii="Arial" w:hAnsi="Arial" w:cs="Arial"/>
          <w:noProof/>
          <w:sz w:val="22"/>
          <w:szCs w:val="22"/>
        </w:rPr>
        <w:t>can</w:t>
      </w:r>
      <w:r w:rsidRPr="006D5611">
        <w:rPr>
          <w:rFonts w:ascii="Arial" w:hAnsi="Arial" w:cs="Arial"/>
          <w:noProof/>
          <w:sz w:val="22"/>
          <w:szCs w:val="22"/>
        </w:rPr>
        <w:t xml:space="preserve"> the Global Fund do better or do differently?</w:t>
      </w:r>
      <w:r w:rsidRPr="006D5611" w:rsidDel="009A60DC">
        <w:rPr>
          <w:rFonts w:ascii="Arial" w:hAnsi="Arial" w:cs="Arial"/>
          <w:noProof/>
          <w:sz w:val="22"/>
          <w:szCs w:val="22"/>
        </w:rPr>
        <w:t xml:space="preserve"> </w:t>
      </w:r>
    </w:p>
    <w:p w14:paraId="1461E1DB" w14:textId="77777777" w:rsidR="005D2693" w:rsidRPr="00D0315F" w:rsidRDefault="005D2693" w:rsidP="005D2693">
      <w:pPr>
        <w:widowControl w:val="0"/>
        <w:autoSpaceDE w:val="0"/>
        <w:autoSpaceDN w:val="0"/>
        <w:adjustRightInd w:val="0"/>
        <w:jc w:val="both"/>
        <w:rPr>
          <w:rFonts w:ascii="Arial" w:hAnsi="Arial" w:cs="Arial"/>
          <w:noProof/>
          <w:sz w:val="22"/>
          <w:szCs w:val="22"/>
        </w:rPr>
      </w:pPr>
    </w:p>
    <w:p w14:paraId="0A225418" w14:textId="77777777" w:rsidR="005D2693" w:rsidRDefault="005D2693" w:rsidP="005D2693">
      <w:pPr>
        <w:pStyle w:val="ListParagraph"/>
        <w:widowControl w:val="0"/>
        <w:numPr>
          <w:ilvl w:val="0"/>
          <w:numId w:val="21"/>
        </w:numPr>
        <w:autoSpaceDE w:val="0"/>
        <w:autoSpaceDN w:val="0"/>
        <w:adjustRightInd w:val="0"/>
        <w:ind w:left="426" w:hanging="426"/>
        <w:jc w:val="both"/>
        <w:rPr>
          <w:rFonts w:ascii="Arial" w:hAnsi="Arial" w:cs="Arial"/>
          <w:noProof/>
          <w:sz w:val="22"/>
          <w:szCs w:val="22"/>
        </w:rPr>
      </w:pPr>
      <w:r>
        <w:rPr>
          <w:rFonts w:ascii="Arial" w:hAnsi="Arial" w:cs="Arial"/>
          <w:noProof/>
          <w:sz w:val="22"/>
          <w:szCs w:val="22"/>
        </w:rPr>
        <w:t>What can the Global Fund</w:t>
      </w:r>
      <w:r w:rsidRPr="00D0315F">
        <w:rPr>
          <w:rFonts w:ascii="Arial" w:hAnsi="Arial" w:cs="Arial"/>
          <w:noProof/>
          <w:sz w:val="22"/>
          <w:szCs w:val="22"/>
        </w:rPr>
        <w:t xml:space="preserve"> do to ensure equity in access to services for key and vunerable populations?</w:t>
      </w:r>
    </w:p>
    <w:p w14:paraId="6200E5C6" w14:textId="77777777" w:rsidR="00252001" w:rsidRDefault="00252001" w:rsidP="00252001">
      <w:pPr>
        <w:widowControl w:val="0"/>
        <w:autoSpaceDE w:val="0"/>
        <w:autoSpaceDN w:val="0"/>
        <w:adjustRightInd w:val="0"/>
        <w:jc w:val="both"/>
        <w:rPr>
          <w:rFonts w:ascii="Arial" w:hAnsi="Arial" w:cs="Arial"/>
          <w:bCs/>
          <w:noProof/>
          <w:sz w:val="22"/>
          <w:szCs w:val="22"/>
        </w:rPr>
      </w:pPr>
    </w:p>
    <w:p w14:paraId="577BBA97" w14:textId="77777777" w:rsidR="005D2693" w:rsidRPr="00D0315F" w:rsidRDefault="005D2693" w:rsidP="005D2693">
      <w:pPr>
        <w:widowControl w:val="0"/>
        <w:autoSpaceDE w:val="0"/>
        <w:autoSpaceDN w:val="0"/>
        <w:adjustRightInd w:val="0"/>
        <w:jc w:val="both"/>
        <w:rPr>
          <w:rFonts w:ascii="Arial" w:hAnsi="Arial" w:cs="Arial"/>
          <w:b/>
          <w:noProof/>
          <w:sz w:val="22"/>
          <w:szCs w:val="22"/>
        </w:rPr>
      </w:pPr>
      <w:r w:rsidRPr="00D0315F">
        <w:rPr>
          <w:rFonts w:ascii="Arial" w:hAnsi="Arial" w:cs="Arial"/>
          <w:b/>
          <w:bCs/>
          <w:noProof/>
          <w:sz w:val="22"/>
          <w:szCs w:val="22"/>
        </w:rPr>
        <w:t>Sustainability and Transition</w:t>
      </w:r>
    </w:p>
    <w:p w14:paraId="40B20EA5" w14:textId="77777777" w:rsidR="005D2693" w:rsidRPr="002E0DA4" w:rsidRDefault="005D2693" w:rsidP="005D2693">
      <w:pPr>
        <w:widowControl w:val="0"/>
        <w:autoSpaceDE w:val="0"/>
        <w:autoSpaceDN w:val="0"/>
        <w:adjustRightInd w:val="0"/>
        <w:jc w:val="both"/>
        <w:rPr>
          <w:rFonts w:ascii="Arial" w:hAnsi="Arial" w:cs="Arial"/>
          <w:noProof/>
          <w:sz w:val="22"/>
          <w:szCs w:val="22"/>
        </w:rPr>
      </w:pPr>
    </w:p>
    <w:p w14:paraId="09E896FA" w14:textId="77777777" w:rsidR="005D2693" w:rsidRDefault="005D2693" w:rsidP="005D2693">
      <w:pPr>
        <w:pStyle w:val="ListParagraph"/>
        <w:widowControl w:val="0"/>
        <w:numPr>
          <w:ilvl w:val="0"/>
          <w:numId w:val="21"/>
        </w:numPr>
        <w:autoSpaceDE w:val="0"/>
        <w:autoSpaceDN w:val="0"/>
        <w:adjustRightInd w:val="0"/>
        <w:ind w:left="426" w:hanging="426"/>
        <w:jc w:val="both"/>
        <w:rPr>
          <w:rFonts w:ascii="Arial" w:hAnsi="Arial" w:cs="Arial"/>
          <w:noProof/>
          <w:sz w:val="22"/>
          <w:szCs w:val="22"/>
        </w:rPr>
      </w:pPr>
      <w:r w:rsidRPr="00D0315F">
        <w:rPr>
          <w:rFonts w:ascii="Arial" w:hAnsi="Arial" w:cs="Arial"/>
          <w:noProof/>
          <w:sz w:val="22"/>
          <w:szCs w:val="22"/>
        </w:rPr>
        <w:t xml:space="preserve">How can the Global Fund best </w:t>
      </w:r>
      <w:r>
        <w:rPr>
          <w:rFonts w:ascii="Arial" w:hAnsi="Arial" w:cs="Arial"/>
          <w:noProof/>
          <w:sz w:val="22"/>
          <w:szCs w:val="22"/>
        </w:rPr>
        <w:t>support efforts to increase</w:t>
      </w:r>
      <w:r w:rsidRPr="00D0315F">
        <w:rPr>
          <w:rFonts w:ascii="Arial" w:hAnsi="Arial" w:cs="Arial"/>
          <w:noProof/>
          <w:sz w:val="22"/>
          <w:szCs w:val="22"/>
        </w:rPr>
        <w:t xml:space="preserve"> </w:t>
      </w:r>
      <w:r>
        <w:rPr>
          <w:rFonts w:ascii="Arial" w:hAnsi="Arial" w:cs="Arial"/>
          <w:noProof/>
          <w:sz w:val="22"/>
          <w:szCs w:val="22"/>
        </w:rPr>
        <w:t xml:space="preserve">domestic </w:t>
      </w:r>
      <w:r w:rsidRPr="00D0315F">
        <w:rPr>
          <w:rFonts w:ascii="Arial" w:hAnsi="Arial" w:cs="Arial"/>
          <w:noProof/>
          <w:sz w:val="22"/>
          <w:szCs w:val="22"/>
        </w:rPr>
        <w:t xml:space="preserve">financing and </w:t>
      </w:r>
      <w:r>
        <w:rPr>
          <w:rFonts w:ascii="Arial" w:hAnsi="Arial" w:cs="Arial"/>
          <w:noProof/>
          <w:sz w:val="22"/>
          <w:szCs w:val="22"/>
        </w:rPr>
        <w:t xml:space="preserve">domestic </w:t>
      </w:r>
      <w:r w:rsidRPr="00D0315F">
        <w:rPr>
          <w:rFonts w:ascii="Arial" w:hAnsi="Arial" w:cs="Arial"/>
          <w:noProof/>
          <w:sz w:val="22"/>
          <w:szCs w:val="22"/>
        </w:rPr>
        <w:t>support for health?</w:t>
      </w:r>
    </w:p>
    <w:p w14:paraId="3AF4AFCA" w14:textId="77777777" w:rsidR="005D2693" w:rsidRPr="00D0315F" w:rsidRDefault="005D2693" w:rsidP="005D2693">
      <w:pPr>
        <w:widowControl w:val="0"/>
        <w:autoSpaceDE w:val="0"/>
        <w:autoSpaceDN w:val="0"/>
        <w:adjustRightInd w:val="0"/>
        <w:jc w:val="both"/>
        <w:rPr>
          <w:rFonts w:ascii="Arial" w:hAnsi="Arial" w:cs="Arial"/>
          <w:noProof/>
          <w:sz w:val="22"/>
          <w:szCs w:val="22"/>
        </w:rPr>
      </w:pPr>
    </w:p>
    <w:p w14:paraId="5808B059" w14:textId="77777777" w:rsidR="005D2693" w:rsidRPr="007638E1" w:rsidRDefault="005D2693" w:rsidP="005D2693">
      <w:pPr>
        <w:pStyle w:val="ListParagraph"/>
        <w:widowControl w:val="0"/>
        <w:numPr>
          <w:ilvl w:val="0"/>
          <w:numId w:val="21"/>
        </w:numPr>
        <w:autoSpaceDE w:val="0"/>
        <w:autoSpaceDN w:val="0"/>
        <w:adjustRightInd w:val="0"/>
        <w:ind w:left="426" w:hanging="426"/>
        <w:jc w:val="both"/>
        <w:rPr>
          <w:rFonts w:ascii="Arial" w:hAnsi="Arial" w:cs="Arial"/>
          <w:noProof/>
          <w:sz w:val="22"/>
          <w:szCs w:val="22"/>
        </w:rPr>
      </w:pPr>
      <w:r w:rsidRPr="006D5611">
        <w:rPr>
          <w:rFonts w:ascii="Arial" w:hAnsi="Arial" w:cs="Arial"/>
          <w:noProof/>
          <w:sz w:val="22"/>
          <w:szCs w:val="22"/>
        </w:rPr>
        <w:t>What has the Global Fund done well in its engagement with countries that have transitioned or are in the process of transitioning from Global Fund financing. What can it do better in the future?</w:t>
      </w:r>
    </w:p>
    <w:p w14:paraId="6062299C" w14:textId="77777777" w:rsidR="005D2693" w:rsidRDefault="005D2693" w:rsidP="00252001">
      <w:pPr>
        <w:widowControl w:val="0"/>
        <w:autoSpaceDE w:val="0"/>
        <w:autoSpaceDN w:val="0"/>
        <w:adjustRightInd w:val="0"/>
        <w:jc w:val="both"/>
        <w:rPr>
          <w:rFonts w:ascii="Arial" w:hAnsi="Arial" w:cs="Arial"/>
          <w:bCs/>
          <w:noProof/>
          <w:sz w:val="22"/>
          <w:szCs w:val="22"/>
        </w:rPr>
      </w:pPr>
    </w:p>
    <w:p w14:paraId="30E3395D" w14:textId="77777777" w:rsidR="005D2693" w:rsidRPr="005D2693" w:rsidRDefault="005D2693" w:rsidP="005D2693">
      <w:pPr>
        <w:widowControl w:val="0"/>
        <w:autoSpaceDE w:val="0"/>
        <w:autoSpaceDN w:val="0"/>
        <w:adjustRightInd w:val="0"/>
        <w:jc w:val="both"/>
        <w:rPr>
          <w:rFonts w:ascii="Arial" w:hAnsi="Arial" w:cs="Arial"/>
          <w:b/>
          <w:noProof/>
          <w:sz w:val="22"/>
          <w:szCs w:val="22"/>
        </w:rPr>
      </w:pPr>
      <w:r w:rsidRPr="00D0315F">
        <w:rPr>
          <w:rFonts w:ascii="Arial" w:hAnsi="Arial" w:cs="Arial"/>
          <w:b/>
          <w:noProof/>
          <w:sz w:val="22"/>
          <w:szCs w:val="22"/>
        </w:rPr>
        <w:t xml:space="preserve">Funding Model </w:t>
      </w:r>
      <w:r>
        <w:rPr>
          <w:rFonts w:ascii="Arial" w:hAnsi="Arial" w:cs="Arial"/>
          <w:b/>
          <w:noProof/>
          <w:sz w:val="22"/>
          <w:szCs w:val="22"/>
        </w:rPr>
        <w:t xml:space="preserve">Feedback </w:t>
      </w:r>
    </w:p>
    <w:p w14:paraId="181C69A6" w14:textId="77777777" w:rsidR="005D2693" w:rsidRPr="002552EF" w:rsidRDefault="005D2693" w:rsidP="005D2693">
      <w:pPr>
        <w:pStyle w:val="ListParagraph"/>
        <w:widowControl w:val="0"/>
        <w:autoSpaceDE w:val="0"/>
        <w:autoSpaceDN w:val="0"/>
        <w:adjustRightInd w:val="0"/>
        <w:ind w:left="426"/>
        <w:jc w:val="both"/>
        <w:rPr>
          <w:rFonts w:ascii="Arial" w:hAnsi="Arial" w:cs="Arial"/>
          <w:noProof/>
          <w:sz w:val="22"/>
          <w:szCs w:val="22"/>
        </w:rPr>
      </w:pPr>
    </w:p>
    <w:p w14:paraId="74BF9046" w14:textId="77777777" w:rsidR="00583B30" w:rsidRDefault="00583B30" w:rsidP="00583B30">
      <w:pPr>
        <w:pStyle w:val="ListParagraph"/>
        <w:widowControl w:val="0"/>
        <w:numPr>
          <w:ilvl w:val="0"/>
          <w:numId w:val="21"/>
        </w:numPr>
        <w:autoSpaceDE w:val="0"/>
        <w:autoSpaceDN w:val="0"/>
        <w:adjustRightInd w:val="0"/>
        <w:ind w:left="426" w:hanging="426"/>
        <w:jc w:val="both"/>
        <w:rPr>
          <w:rFonts w:ascii="Arial" w:hAnsi="Arial" w:cs="Arial"/>
          <w:noProof/>
          <w:sz w:val="22"/>
          <w:szCs w:val="22"/>
        </w:rPr>
      </w:pPr>
      <w:r w:rsidRPr="00583B30">
        <w:rPr>
          <w:rFonts w:ascii="Arial" w:hAnsi="Arial" w:cs="Arial"/>
          <w:noProof/>
          <w:sz w:val="22"/>
          <w:szCs w:val="22"/>
        </w:rPr>
        <w:t>The funding model was designed based on the principles of flexibility, simplicity, shorter approval processes, enhanced engagement and improved predictability of funding. To what extent has it delivered on these principles?</w:t>
      </w:r>
    </w:p>
    <w:p w14:paraId="73CFE5C3" w14:textId="77777777" w:rsidR="00583B30" w:rsidRPr="00583B30" w:rsidRDefault="00583B30" w:rsidP="00583B30">
      <w:pPr>
        <w:pStyle w:val="ListParagraph"/>
        <w:widowControl w:val="0"/>
        <w:autoSpaceDE w:val="0"/>
        <w:autoSpaceDN w:val="0"/>
        <w:adjustRightInd w:val="0"/>
        <w:ind w:left="426"/>
        <w:jc w:val="both"/>
        <w:rPr>
          <w:rFonts w:ascii="Arial" w:hAnsi="Arial" w:cs="Arial"/>
          <w:noProof/>
          <w:sz w:val="22"/>
          <w:szCs w:val="22"/>
        </w:rPr>
      </w:pPr>
    </w:p>
    <w:p w14:paraId="740ED220" w14:textId="77777777" w:rsidR="00583B30" w:rsidRPr="00583B30" w:rsidRDefault="00583B30" w:rsidP="00583B30">
      <w:pPr>
        <w:pStyle w:val="ListParagraph"/>
        <w:widowControl w:val="0"/>
        <w:numPr>
          <w:ilvl w:val="0"/>
          <w:numId w:val="21"/>
        </w:numPr>
        <w:autoSpaceDE w:val="0"/>
        <w:autoSpaceDN w:val="0"/>
        <w:adjustRightInd w:val="0"/>
        <w:ind w:left="426" w:hanging="426"/>
        <w:jc w:val="both"/>
        <w:rPr>
          <w:rFonts w:ascii="Arial" w:hAnsi="Arial" w:cs="Arial"/>
          <w:noProof/>
          <w:sz w:val="22"/>
          <w:szCs w:val="22"/>
        </w:rPr>
      </w:pPr>
      <w:r w:rsidRPr="00583B30">
        <w:rPr>
          <w:rFonts w:ascii="Arial" w:hAnsi="Arial" w:cs="Arial"/>
          <w:noProof/>
          <w:sz w:val="22"/>
          <w:szCs w:val="22"/>
        </w:rPr>
        <w:t>What can be done to enhance input from technical partners in the planning and implementation of grants?</w:t>
      </w:r>
    </w:p>
    <w:p w14:paraId="57EB3A9F" w14:textId="77777777" w:rsidR="005D2693" w:rsidRPr="002E0DA4" w:rsidRDefault="005D2693" w:rsidP="00252001">
      <w:pPr>
        <w:widowControl w:val="0"/>
        <w:autoSpaceDE w:val="0"/>
        <w:autoSpaceDN w:val="0"/>
        <w:adjustRightInd w:val="0"/>
        <w:jc w:val="both"/>
        <w:rPr>
          <w:rFonts w:ascii="Arial" w:hAnsi="Arial" w:cs="Arial"/>
          <w:bCs/>
          <w:noProof/>
          <w:sz w:val="22"/>
          <w:szCs w:val="22"/>
        </w:rPr>
      </w:pPr>
    </w:p>
    <w:p w14:paraId="7634CE0F" w14:textId="77777777" w:rsidR="00694919" w:rsidRPr="00D0315F" w:rsidRDefault="00694919" w:rsidP="00694919">
      <w:pPr>
        <w:widowControl w:val="0"/>
        <w:autoSpaceDE w:val="0"/>
        <w:autoSpaceDN w:val="0"/>
        <w:adjustRightInd w:val="0"/>
        <w:jc w:val="both"/>
        <w:rPr>
          <w:rFonts w:ascii="Arial" w:hAnsi="Arial" w:cs="Arial"/>
          <w:b/>
          <w:noProof/>
          <w:sz w:val="22"/>
          <w:szCs w:val="22"/>
        </w:rPr>
      </w:pPr>
      <w:r w:rsidRPr="00D0315F">
        <w:rPr>
          <w:rFonts w:ascii="Arial" w:hAnsi="Arial" w:cs="Arial"/>
          <w:b/>
          <w:noProof/>
          <w:sz w:val="22"/>
          <w:szCs w:val="22"/>
        </w:rPr>
        <w:t>Challenging Operating Environments (countries in acute or chronic crisis)</w:t>
      </w:r>
    </w:p>
    <w:p w14:paraId="62D20FA8" w14:textId="77777777" w:rsidR="00694919" w:rsidRPr="002E0DA4" w:rsidRDefault="00694919" w:rsidP="00694919">
      <w:pPr>
        <w:widowControl w:val="0"/>
        <w:autoSpaceDE w:val="0"/>
        <w:autoSpaceDN w:val="0"/>
        <w:adjustRightInd w:val="0"/>
        <w:jc w:val="both"/>
        <w:rPr>
          <w:rFonts w:ascii="Arial" w:hAnsi="Arial" w:cs="Arial"/>
          <w:noProof/>
          <w:sz w:val="22"/>
          <w:szCs w:val="22"/>
        </w:rPr>
      </w:pPr>
    </w:p>
    <w:p w14:paraId="2FAF83C3" w14:textId="045A8BFC" w:rsidR="00694919" w:rsidRPr="006D5611" w:rsidRDefault="00694919" w:rsidP="00694919">
      <w:pPr>
        <w:pStyle w:val="ListParagraph"/>
        <w:widowControl w:val="0"/>
        <w:numPr>
          <w:ilvl w:val="0"/>
          <w:numId w:val="21"/>
        </w:numPr>
        <w:autoSpaceDE w:val="0"/>
        <w:autoSpaceDN w:val="0"/>
        <w:adjustRightInd w:val="0"/>
        <w:ind w:left="426" w:hanging="426"/>
        <w:jc w:val="both"/>
        <w:rPr>
          <w:rFonts w:ascii="Arial" w:hAnsi="Arial" w:cs="Arial"/>
          <w:noProof/>
          <w:sz w:val="22"/>
          <w:szCs w:val="22"/>
        </w:rPr>
      </w:pPr>
      <w:r w:rsidRPr="006D5611">
        <w:rPr>
          <w:rFonts w:ascii="Arial" w:hAnsi="Arial" w:cs="Arial"/>
          <w:noProof/>
          <w:sz w:val="22"/>
          <w:szCs w:val="22"/>
        </w:rPr>
        <w:t xml:space="preserve">What </w:t>
      </w:r>
      <w:r w:rsidR="0046739A">
        <w:rPr>
          <w:rFonts w:ascii="Arial" w:hAnsi="Arial" w:cs="Arial"/>
          <w:noProof/>
          <w:sz w:val="22"/>
          <w:szCs w:val="22"/>
        </w:rPr>
        <w:t xml:space="preserve">can </w:t>
      </w:r>
      <w:r w:rsidRPr="006D5611">
        <w:rPr>
          <w:rFonts w:ascii="Arial" w:hAnsi="Arial" w:cs="Arial"/>
          <w:noProof/>
          <w:sz w:val="22"/>
          <w:szCs w:val="22"/>
        </w:rPr>
        <w:t xml:space="preserve">the Global Fund </w:t>
      </w:r>
      <w:r w:rsidR="0046739A">
        <w:rPr>
          <w:rFonts w:ascii="Arial" w:hAnsi="Arial" w:cs="Arial"/>
          <w:noProof/>
          <w:sz w:val="22"/>
          <w:szCs w:val="22"/>
        </w:rPr>
        <w:t xml:space="preserve">do better </w:t>
      </w:r>
      <w:r w:rsidRPr="006D5611">
        <w:rPr>
          <w:rFonts w:ascii="Arial" w:hAnsi="Arial" w:cs="Arial"/>
          <w:noProof/>
          <w:sz w:val="22"/>
          <w:szCs w:val="22"/>
        </w:rPr>
        <w:t>in its engagement i</w:t>
      </w:r>
      <w:r w:rsidR="00583B30">
        <w:rPr>
          <w:rFonts w:ascii="Arial" w:hAnsi="Arial" w:cs="Arial"/>
          <w:noProof/>
          <w:sz w:val="22"/>
          <w:szCs w:val="22"/>
        </w:rPr>
        <w:t>n challenging operating environ</w:t>
      </w:r>
      <w:r w:rsidRPr="006D5611">
        <w:rPr>
          <w:rFonts w:ascii="Arial" w:hAnsi="Arial" w:cs="Arial"/>
          <w:noProof/>
          <w:sz w:val="22"/>
          <w:szCs w:val="22"/>
        </w:rPr>
        <w:t xml:space="preserve">ments? </w:t>
      </w:r>
    </w:p>
    <w:p w14:paraId="7B5EA09C" w14:textId="77777777" w:rsidR="00694919" w:rsidRPr="005D2693" w:rsidRDefault="00694919" w:rsidP="005D2693">
      <w:pPr>
        <w:widowControl w:val="0"/>
        <w:autoSpaceDE w:val="0"/>
        <w:autoSpaceDN w:val="0"/>
        <w:adjustRightInd w:val="0"/>
        <w:jc w:val="both"/>
        <w:rPr>
          <w:rFonts w:ascii="Arial" w:hAnsi="Arial" w:cs="Arial"/>
          <w:noProof/>
          <w:sz w:val="22"/>
          <w:szCs w:val="22"/>
        </w:rPr>
      </w:pPr>
    </w:p>
    <w:p w14:paraId="78447987" w14:textId="77777777" w:rsidR="00694919" w:rsidRDefault="00694919" w:rsidP="00694919">
      <w:pPr>
        <w:pStyle w:val="ListParagraph"/>
        <w:widowControl w:val="0"/>
        <w:numPr>
          <w:ilvl w:val="0"/>
          <w:numId w:val="21"/>
        </w:numPr>
        <w:autoSpaceDE w:val="0"/>
        <w:autoSpaceDN w:val="0"/>
        <w:adjustRightInd w:val="0"/>
        <w:ind w:left="426" w:hanging="426"/>
        <w:jc w:val="both"/>
        <w:rPr>
          <w:rFonts w:ascii="Arial" w:hAnsi="Arial" w:cs="Arial"/>
          <w:noProof/>
          <w:sz w:val="22"/>
          <w:szCs w:val="22"/>
        </w:rPr>
      </w:pPr>
      <w:r w:rsidRPr="00D0315F">
        <w:rPr>
          <w:rFonts w:ascii="Arial" w:hAnsi="Arial" w:cs="Arial"/>
          <w:noProof/>
          <w:sz w:val="22"/>
          <w:szCs w:val="22"/>
        </w:rPr>
        <w:t>How can the Global Fund better support services for communities affected by HIV, TB and malaria, including women and girls, in conflict and post-conflict settings?</w:t>
      </w:r>
    </w:p>
    <w:p w14:paraId="75F72FCB" w14:textId="77777777" w:rsidR="00E8399D" w:rsidRPr="002E0DA4" w:rsidRDefault="00E8399D" w:rsidP="00D0315F">
      <w:pPr>
        <w:widowControl w:val="0"/>
        <w:autoSpaceDE w:val="0"/>
        <w:autoSpaceDN w:val="0"/>
        <w:adjustRightInd w:val="0"/>
        <w:jc w:val="center"/>
        <w:rPr>
          <w:rFonts w:ascii="Arial" w:hAnsi="Arial" w:cs="Arial"/>
          <w:b/>
          <w:noProof/>
          <w:sz w:val="22"/>
          <w:szCs w:val="22"/>
        </w:rPr>
      </w:pPr>
    </w:p>
    <w:p w14:paraId="26F17369" w14:textId="77777777" w:rsidR="00E8399D" w:rsidRDefault="00E8399D" w:rsidP="00E8399D">
      <w:pPr>
        <w:widowControl w:val="0"/>
        <w:autoSpaceDE w:val="0"/>
        <w:autoSpaceDN w:val="0"/>
        <w:adjustRightInd w:val="0"/>
        <w:jc w:val="both"/>
        <w:rPr>
          <w:rFonts w:ascii="Arial" w:hAnsi="Arial" w:cs="Arial"/>
          <w:noProof/>
          <w:sz w:val="22"/>
          <w:szCs w:val="22"/>
        </w:rPr>
      </w:pPr>
    </w:p>
    <w:p w14:paraId="17E555F1" w14:textId="77777777" w:rsidR="00E8399D" w:rsidRDefault="00F566AF" w:rsidP="00D0315F">
      <w:pPr>
        <w:widowControl w:val="0"/>
        <w:autoSpaceDE w:val="0"/>
        <w:autoSpaceDN w:val="0"/>
        <w:adjustRightInd w:val="0"/>
        <w:jc w:val="both"/>
        <w:rPr>
          <w:rFonts w:ascii="Arial" w:hAnsi="Arial" w:cs="Arial"/>
          <w:b/>
          <w:noProof/>
          <w:sz w:val="22"/>
          <w:szCs w:val="22"/>
        </w:rPr>
      </w:pPr>
      <w:r w:rsidRPr="00D0315F">
        <w:rPr>
          <w:rFonts w:ascii="Arial" w:hAnsi="Arial" w:cs="Arial"/>
          <w:b/>
          <w:noProof/>
          <w:sz w:val="22"/>
          <w:szCs w:val="22"/>
        </w:rPr>
        <w:lastRenderedPageBreak/>
        <w:t>H</w:t>
      </w:r>
      <w:r w:rsidR="00013C83" w:rsidRPr="00D0315F">
        <w:rPr>
          <w:rFonts w:ascii="Arial" w:hAnsi="Arial" w:cs="Arial"/>
          <w:b/>
          <w:noProof/>
          <w:sz w:val="22"/>
          <w:szCs w:val="22"/>
        </w:rPr>
        <w:t xml:space="preserve">ealth Systems Strengthening </w:t>
      </w:r>
    </w:p>
    <w:p w14:paraId="541ECD60" w14:textId="77777777" w:rsidR="00E8399D" w:rsidRDefault="00E8399D" w:rsidP="00D0315F">
      <w:pPr>
        <w:widowControl w:val="0"/>
        <w:autoSpaceDE w:val="0"/>
        <w:autoSpaceDN w:val="0"/>
        <w:adjustRightInd w:val="0"/>
        <w:jc w:val="both"/>
        <w:rPr>
          <w:rFonts w:ascii="Arial" w:hAnsi="Arial" w:cs="Arial"/>
          <w:b/>
          <w:noProof/>
          <w:sz w:val="22"/>
          <w:szCs w:val="22"/>
        </w:rPr>
      </w:pPr>
    </w:p>
    <w:p w14:paraId="3CB9B903" w14:textId="77777777" w:rsidR="00C80C35" w:rsidRDefault="00C80C35" w:rsidP="00C80C35">
      <w:pPr>
        <w:pStyle w:val="ListParagraph"/>
        <w:widowControl w:val="0"/>
        <w:autoSpaceDE w:val="0"/>
        <w:autoSpaceDN w:val="0"/>
        <w:adjustRightInd w:val="0"/>
        <w:ind w:left="426"/>
        <w:jc w:val="both"/>
        <w:rPr>
          <w:rFonts w:ascii="Arial" w:hAnsi="Arial" w:cs="Arial"/>
          <w:noProof/>
          <w:sz w:val="22"/>
          <w:szCs w:val="22"/>
        </w:rPr>
      </w:pPr>
    </w:p>
    <w:p w14:paraId="3BFB7976" w14:textId="77777777" w:rsidR="00EF6A68" w:rsidRDefault="00EF6A68" w:rsidP="00EF6A68">
      <w:pPr>
        <w:pStyle w:val="ListParagraph"/>
        <w:widowControl w:val="0"/>
        <w:numPr>
          <w:ilvl w:val="0"/>
          <w:numId w:val="21"/>
        </w:numPr>
        <w:autoSpaceDE w:val="0"/>
        <w:autoSpaceDN w:val="0"/>
        <w:adjustRightInd w:val="0"/>
        <w:ind w:left="426" w:hanging="426"/>
        <w:jc w:val="both"/>
        <w:rPr>
          <w:rFonts w:ascii="Arial" w:hAnsi="Arial" w:cs="Arial"/>
          <w:noProof/>
          <w:sz w:val="22"/>
          <w:szCs w:val="22"/>
        </w:rPr>
      </w:pPr>
      <w:r w:rsidRPr="0031129D">
        <w:rPr>
          <w:rFonts w:ascii="Arial" w:hAnsi="Arial" w:cs="Arial"/>
          <w:noProof/>
          <w:sz w:val="22"/>
          <w:szCs w:val="22"/>
        </w:rPr>
        <w:t>How can the Global Fund better support efforts to build resilient health systems</w:t>
      </w:r>
      <w:r w:rsidR="007C00C8" w:rsidRPr="007C00C8">
        <w:rPr>
          <w:rFonts w:ascii="Arial" w:hAnsi="Arial" w:cs="Arial"/>
          <w:noProof/>
          <w:sz w:val="22"/>
          <w:szCs w:val="22"/>
        </w:rPr>
        <w:t xml:space="preserve"> </w:t>
      </w:r>
      <w:r w:rsidR="007C00C8" w:rsidRPr="0090151C">
        <w:rPr>
          <w:rFonts w:ascii="Arial" w:hAnsi="Arial" w:cs="Arial"/>
          <w:noProof/>
          <w:sz w:val="22"/>
          <w:szCs w:val="22"/>
        </w:rPr>
        <w:t>while maintaining investments in the three diseases</w:t>
      </w:r>
      <w:r w:rsidRPr="0031129D">
        <w:rPr>
          <w:rFonts w:ascii="Arial" w:hAnsi="Arial" w:cs="Arial"/>
          <w:noProof/>
          <w:sz w:val="22"/>
          <w:szCs w:val="22"/>
        </w:rPr>
        <w:t>?</w:t>
      </w:r>
    </w:p>
    <w:p w14:paraId="396F87BF" w14:textId="77777777" w:rsidR="00E8399D" w:rsidRPr="00E8399D" w:rsidRDefault="00E8399D" w:rsidP="00E8399D">
      <w:pPr>
        <w:pStyle w:val="ListParagraph"/>
        <w:rPr>
          <w:rFonts w:ascii="Arial" w:hAnsi="Arial" w:cs="Arial"/>
          <w:noProof/>
          <w:sz w:val="22"/>
          <w:szCs w:val="22"/>
        </w:rPr>
      </w:pPr>
    </w:p>
    <w:p w14:paraId="06B7891A" w14:textId="77777777" w:rsidR="00E8399D" w:rsidRPr="00D0315F" w:rsidRDefault="00E8399D" w:rsidP="00E8399D">
      <w:pPr>
        <w:widowControl w:val="0"/>
        <w:autoSpaceDE w:val="0"/>
        <w:autoSpaceDN w:val="0"/>
        <w:adjustRightInd w:val="0"/>
        <w:jc w:val="both"/>
        <w:rPr>
          <w:rFonts w:ascii="Arial" w:hAnsi="Arial" w:cs="Arial"/>
          <w:b/>
          <w:noProof/>
          <w:sz w:val="22"/>
          <w:szCs w:val="22"/>
        </w:rPr>
      </w:pPr>
      <w:r w:rsidRPr="00D0315F">
        <w:rPr>
          <w:rFonts w:ascii="Arial" w:hAnsi="Arial" w:cs="Arial"/>
          <w:b/>
          <w:noProof/>
          <w:sz w:val="22"/>
          <w:szCs w:val="22"/>
        </w:rPr>
        <w:t xml:space="preserve">Community Systems Strengthening </w:t>
      </w:r>
    </w:p>
    <w:p w14:paraId="4A134E56" w14:textId="77777777" w:rsidR="00035286" w:rsidRPr="002E0DA4" w:rsidRDefault="00035286" w:rsidP="00D0315F">
      <w:pPr>
        <w:widowControl w:val="0"/>
        <w:autoSpaceDE w:val="0"/>
        <w:autoSpaceDN w:val="0"/>
        <w:adjustRightInd w:val="0"/>
        <w:ind w:left="426" w:hanging="426"/>
        <w:jc w:val="both"/>
        <w:rPr>
          <w:rFonts w:ascii="Arial" w:hAnsi="Arial" w:cs="Arial"/>
          <w:noProof/>
          <w:sz w:val="22"/>
          <w:szCs w:val="22"/>
        </w:rPr>
      </w:pPr>
    </w:p>
    <w:p w14:paraId="61B1134E" w14:textId="77777777" w:rsidR="00D0315F" w:rsidRPr="00D0315F" w:rsidRDefault="00035286" w:rsidP="00D0315F">
      <w:pPr>
        <w:pStyle w:val="ListParagraph"/>
        <w:widowControl w:val="0"/>
        <w:numPr>
          <w:ilvl w:val="0"/>
          <w:numId w:val="21"/>
        </w:numPr>
        <w:autoSpaceDE w:val="0"/>
        <w:autoSpaceDN w:val="0"/>
        <w:adjustRightInd w:val="0"/>
        <w:ind w:left="426" w:hanging="426"/>
        <w:jc w:val="both"/>
        <w:rPr>
          <w:rFonts w:ascii="Arial" w:hAnsi="Arial" w:cs="Arial"/>
          <w:noProof/>
          <w:sz w:val="22"/>
          <w:szCs w:val="22"/>
        </w:rPr>
      </w:pPr>
      <w:r w:rsidRPr="002E0DA4">
        <w:rPr>
          <w:rFonts w:ascii="Arial" w:hAnsi="Arial" w:cs="Arial"/>
          <w:noProof/>
          <w:sz w:val="22"/>
          <w:szCs w:val="22"/>
        </w:rPr>
        <w:t xml:space="preserve">How can the Global Fund </w:t>
      </w:r>
      <w:r w:rsidR="002D4455">
        <w:rPr>
          <w:rFonts w:ascii="Arial" w:hAnsi="Arial" w:cs="Arial"/>
          <w:noProof/>
          <w:sz w:val="22"/>
          <w:szCs w:val="22"/>
        </w:rPr>
        <w:t xml:space="preserve">better </w:t>
      </w:r>
      <w:r w:rsidR="00EF6A68">
        <w:rPr>
          <w:rFonts w:ascii="Arial" w:hAnsi="Arial" w:cs="Arial"/>
          <w:noProof/>
          <w:sz w:val="22"/>
          <w:szCs w:val="22"/>
        </w:rPr>
        <w:t>support</w:t>
      </w:r>
      <w:r w:rsidR="00EF6A68" w:rsidRPr="002E0DA4">
        <w:rPr>
          <w:rFonts w:ascii="Arial" w:hAnsi="Arial" w:cs="Arial"/>
          <w:noProof/>
          <w:sz w:val="22"/>
          <w:szCs w:val="22"/>
        </w:rPr>
        <w:t xml:space="preserve"> </w:t>
      </w:r>
      <w:r w:rsidRPr="002E0DA4">
        <w:rPr>
          <w:rFonts w:ascii="Arial" w:hAnsi="Arial" w:cs="Arial"/>
          <w:noProof/>
          <w:sz w:val="22"/>
          <w:szCs w:val="22"/>
        </w:rPr>
        <w:t>sustained community systems</w:t>
      </w:r>
      <w:r w:rsidR="00E7055D">
        <w:rPr>
          <w:rFonts w:ascii="Arial" w:hAnsi="Arial" w:cs="Arial"/>
          <w:noProof/>
          <w:sz w:val="22"/>
          <w:szCs w:val="22"/>
        </w:rPr>
        <w:t xml:space="preserve"> and </w:t>
      </w:r>
      <w:r w:rsidRPr="002E0DA4">
        <w:rPr>
          <w:rFonts w:ascii="Arial" w:hAnsi="Arial" w:cs="Arial"/>
          <w:noProof/>
          <w:sz w:val="22"/>
          <w:szCs w:val="22"/>
        </w:rPr>
        <w:t>responses</w:t>
      </w:r>
      <w:r w:rsidR="00E7055D">
        <w:rPr>
          <w:rFonts w:ascii="Arial" w:hAnsi="Arial" w:cs="Arial"/>
          <w:noProof/>
          <w:sz w:val="22"/>
          <w:szCs w:val="22"/>
        </w:rPr>
        <w:t xml:space="preserve"> for health</w:t>
      </w:r>
      <w:r w:rsidRPr="002E0DA4">
        <w:rPr>
          <w:rFonts w:ascii="Arial" w:hAnsi="Arial" w:cs="Arial"/>
          <w:noProof/>
          <w:sz w:val="22"/>
          <w:szCs w:val="22"/>
        </w:rPr>
        <w:t>?</w:t>
      </w:r>
    </w:p>
    <w:p w14:paraId="613E7DE9" w14:textId="77777777" w:rsidR="00E8399D" w:rsidRDefault="00E8399D" w:rsidP="00E8399D">
      <w:pPr>
        <w:widowControl w:val="0"/>
        <w:autoSpaceDE w:val="0"/>
        <w:autoSpaceDN w:val="0"/>
        <w:adjustRightInd w:val="0"/>
        <w:jc w:val="both"/>
        <w:rPr>
          <w:rFonts w:ascii="Arial" w:hAnsi="Arial" w:cs="Arial"/>
          <w:b/>
          <w:noProof/>
          <w:sz w:val="22"/>
          <w:szCs w:val="22"/>
        </w:rPr>
      </w:pPr>
    </w:p>
    <w:p w14:paraId="55BEF39E" w14:textId="77777777" w:rsidR="00D0315F" w:rsidRPr="00D0315F" w:rsidRDefault="00D0315F" w:rsidP="00D0315F">
      <w:pPr>
        <w:widowControl w:val="0"/>
        <w:autoSpaceDE w:val="0"/>
        <w:autoSpaceDN w:val="0"/>
        <w:adjustRightInd w:val="0"/>
        <w:jc w:val="both"/>
        <w:rPr>
          <w:rFonts w:ascii="Arial" w:hAnsi="Arial" w:cs="Arial"/>
          <w:noProof/>
          <w:sz w:val="22"/>
          <w:szCs w:val="22"/>
        </w:rPr>
      </w:pPr>
    </w:p>
    <w:p w14:paraId="1994DBF4" w14:textId="77777777" w:rsidR="00AD07CA" w:rsidRDefault="00AD07CA" w:rsidP="00013C83">
      <w:pPr>
        <w:widowControl w:val="0"/>
        <w:autoSpaceDE w:val="0"/>
        <w:autoSpaceDN w:val="0"/>
        <w:adjustRightInd w:val="0"/>
        <w:jc w:val="both"/>
        <w:rPr>
          <w:rFonts w:ascii="Arial" w:hAnsi="Arial" w:cs="Arial"/>
          <w:noProof/>
          <w:sz w:val="22"/>
          <w:szCs w:val="22"/>
        </w:rPr>
      </w:pPr>
    </w:p>
    <w:p w14:paraId="7EC6D429" w14:textId="77777777" w:rsidR="00091076" w:rsidRDefault="00091076" w:rsidP="00013C83">
      <w:pPr>
        <w:widowControl w:val="0"/>
        <w:autoSpaceDE w:val="0"/>
        <w:autoSpaceDN w:val="0"/>
        <w:adjustRightInd w:val="0"/>
        <w:jc w:val="both"/>
        <w:rPr>
          <w:rFonts w:ascii="Arial" w:hAnsi="Arial" w:cs="Arial"/>
          <w:noProof/>
          <w:sz w:val="22"/>
          <w:szCs w:val="22"/>
        </w:rPr>
      </w:pPr>
    </w:p>
    <w:p w14:paraId="2CC635C3" w14:textId="77777777" w:rsidR="00091076" w:rsidRPr="002E0DA4" w:rsidRDefault="00091076" w:rsidP="00013C83">
      <w:pPr>
        <w:widowControl w:val="0"/>
        <w:autoSpaceDE w:val="0"/>
        <w:autoSpaceDN w:val="0"/>
        <w:adjustRightInd w:val="0"/>
        <w:jc w:val="both"/>
        <w:rPr>
          <w:rFonts w:ascii="Arial" w:hAnsi="Arial" w:cs="Arial"/>
          <w:noProof/>
          <w:sz w:val="22"/>
          <w:szCs w:val="22"/>
        </w:rPr>
      </w:pPr>
    </w:p>
    <w:p w14:paraId="4B093FE6" w14:textId="77777777" w:rsidR="00D0315F" w:rsidRPr="00D0315F" w:rsidRDefault="00D0315F" w:rsidP="00D0315F">
      <w:pPr>
        <w:widowControl w:val="0"/>
        <w:autoSpaceDE w:val="0"/>
        <w:autoSpaceDN w:val="0"/>
        <w:adjustRightInd w:val="0"/>
        <w:jc w:val="both"/>
        <w:rPr>
          <w:rFonts w:ascii="Arial" w:hAnsi="Arial" w:cs="Arial"/>
          <w:noProof/>
          <w:sz w:val="22"/>
          <w:szCs w:val="22"/>
        </w:rPr>
      </w:pPr>
    </w:p>
    <w:p w14:paraId="3CE52E06" w14:textId="77777777" w:rsidR="00AF6190" w:rsidRPr="002E0DA4" w:rsidRDefault="00AF6190" w:rsidP="00AF6190">
      <w:pPr>
        <w:rPr>
          <w:noProof/>
        </w:rPr>
      </w:pPr>
    </w:p>
    <w:p w14:paraId="3F23835B" w14:textId="77777777" w:rsidR="00D0315F" w:rsidRPr="00D0315F" w:rsidRDefault="00D0315F" w:rsidP="00D0315F">
      <w:pPr>
        <w:widowControl w:val="0"/>
        <w:autoSpaceDE w:val="0"/>
        <w:autoSpaceDN w:val="0"/>
        <w:adjustRightInd w:val="0"/>
        <w:jc w:val="both"/>
        <w:rPr>
          <w:rFonts w:ascii="Arial" w:hAnsi="Arial" w:cs="Arial"/>
          <w:noProof/>
          <w:sz w:val="22"/>
          <w:szCs w:val="22"/>
        </w:rPr>
      </w:pPr>
    </w:p>
    <w:p w14:paraId="50731878" w14:textId="77777777" w:rsidR="00D0315F" w:rsidRPr="002E0DA4" w:rsidRDefault="00D0315F" w:rsidP="00E86CAA">
      <w:pPr>
        <w:widowControl w:val="0"/>
        <w:autoSpaceDE w:val="0"/>
        <w:autoSpaceDN w:val="0"/>
        <w:adjustRightInd w:val="0"/>
        <w:jc w:val="both"/>
        <w:rPr>
          <w:rFonts w:ascii="Arial" w:hAnsi="Arial" w:cs="Arial"/>
          <w:noProof/>
          <w:sz w:val="22"/>
          <w:szCs w:val="22"/>
        </w:rPr>
      </w:pPr>
    </w:p>
    <w:p w14:paraId="6A7E8856" w14:textId="77777777" w:rsidR="00D0315F" w:rsidRPr="00D0315F" w:rsidRDefault="00D0315F" w:rsidP="00D0315F">
      <w:pPr>
        <w:widowControl w:val="0"/>
        <w:autoSpaceDE w:val="0"/>
        <w:autoSpaceDN w:val="0"/>
        <w:adjustRightInd w:val="0"/>
        <w:jc w:val="both"/>
        <w:rPr>
          <w:rFonts w:ascii="Arial" w:hAnsi="Arial" w:cs="Arial"/>
          <w:noProof/>
          <w:sz w:val="22"/>
          <w:szCs w:val="22"/>
        </w:rPr>
      </w:pPr>
    </w:p>
    <w:p w14:paraId="134135CB" w14:textId="77777777" w:rsidR="00D0610A" w:rsidRPr="00D0315F" w:rsidRDefault="00D0610A" w:rsidP="00D0315F">
      <w:pPr>
        <w:widowControl w:val="0"/>
        <w:autoSpaceDE w:val="0"/>
        <w:autoSpaceDN w:val="0"/>
        <w:adjustRightInd w:val="0"/>
        <w:jc w:val="both"/>
        <w:rPr>
          <w:rFonts w:ascii="Arial" w:hAnsi="Arial" w:cs="Arial"/>
          <w:noProof/>
          <w:sz w:val="22"/>
          <w:szCs w:val="22"/>
        </w:rPr>
      </w:pPr>
    </w:p>
    <w:p w14:paraId="47B96B76" w14:textId="77777777" w:rsidR="00FE78FB" w:rsidRPr="00091076" w:rsidRDefault="00FE78FB" w:rsidP="00091076">
      <w:pPr>
        <w:widowControl w:val="0"/>
        <w:autoSpaceDE w:val="0"/>
        <w:autoSpaceDN w:val="0"/>
        <w:adjustRightInd w:val="0"/>
        <w:jc w:val="both"/>
        <w:rPr>
          <w:rFonts w:ascii="Arial" w:hAnsi="Arial" w:cs="Arial"/>
          <w:noProof/>
          <w:sz w:val="22"/>
          <w:szCs w:val="22"/>
        </w:rPr>
      </w:pPr>
    </w:p>
    <w:p w14:paraId="2F5C68FB" w14:textId="77777777" w:rsidR="00D0315F" w:rsidRPr="00D0315F" w:rsidRDefault="00D0315F" w:rsidP="00D0315F">
      <w:pPr>
        <w:widowControl w:val="0"/>
        <w:autoSpaceDE w:val="0"/>
        <w:autoSpaceDN w:val="0"/>
        <w:adjustRightInd w:val="0"/>
        <w:jc w:val="both"/>
        <w:rPr>
          <w:rFonts w:ascii="Arial" w:hAnsi="Arial" w:cs="Arial"/>
          <w:noProof/>
          <w:sz w:val="22"/>
          <w:szCs w:val="22"/>
        </w:rPr>
      </w:pPr>
    </w:p>
    <w:p w14:paraId="07343A3B" w14:textId="77777777" w:rsidR="008A1D0B" w:rsidRPr="002E0DA4" w:rsidRDefault="008A1D0B" w:rsidP="008A1D0B">
      <w:pPr>
        <w:pStyle w:val="ListParagraph"/>
        <w:widowControl w:val="0"/>
        <w:autoSpaceDE w:val="0"/>
        <w:autoSpaceDN w:val="0"/>
        <w:adjustRightInd w:val="0"/>
        <w:ind w:left="426"/>
        <w:jc w:val="both"/>
        <w:rPr>
          <w:rFonts w:ascii="Arial" w:hAnsi="Arial" w:cs="Arial"/>
          <w:noProof/>
          <w:sz w:val="22"/>
          <w:szCs w:val="22"/>
        </w:rPr>
      </w:pPr>
    </w:p>
    <w:sectPr w:rsidR="008A1D0B" w:rsidRPr="002E0DA4" w:rsidSect="008A1D0B">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3B3A5" w14:textId="77777777" w:rsidR="00B83DC3" w:rsidRDefault="00B83DC3" w:rsidP="008A1D0B">
      <w:r>
        <w:separator/>
      </w:r>
    </w:p>
  </w:endnote>
  <w:endnote w:type="continuationSeparator" w:id="0">
    <w:p w14:paraId="20E15081" w14:textId="77777777" w:rsidR="00B83DC3" w:rsidRDefault="00B83DC3" w:rsidP="008A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64"/>
      <w:gridCol w:w="8702"/>
    </w:tblGrid>
    <w:tr w:rsidR="007C00C8" w:rsidRPr="0025191F" w14:paraId="689C59E0" w14:textId="77777777" w:rsidTr="007638E1">
      <w:tc>
        <w:tcPr>
          <w:tcW w:w="201" w:type="pct"/>
          <w:tcBorders>
            <w:bottom w:val="nil"/>
            <w:right w:val="single" w:sz="4" w:space="0" w:color="BFBFBF"/>
          </w:tcBorders>
        </w:tcPr>
        <w:p w14:paraId="183180B4" w14:textId="77777777" w:rsidR="007C00C8" w:rsidRDefault="007C00C8">
          <w:pPr>
            <w:jc w:val="right"/>
            <w:rPr>
              <w:rFonts w:ascii="Calibri" w:eastAsia="Cambria" w:hAnsi="Calibri"/>
              <w:b/>
              <w:color w:val="595959" w:themeColor="text1" w:themeTint="A6"/>
            </w:rPr>
          </w:pPr>
          <w:r>
            <w:rPr>
              <w:rFonts w:ascii="Calibri" w:hAnsi="Calibri"/>
              <w:b/>
              <w:color w:val="595959" w:themeColor="text1" w:themeTint="A6"/>
            </w:rPr>
            <w:fldChar w:fldCharType="begin"/>
          </w:r>
          <w:r>
            <w:rPr>
              <w:rFonts w:ascii="Calibri" w:hAnsi="Calibri"/>
              <w:b/>
              <w:color w:val="595959" w:themeColor="text1" w:themeTint="A6"/>
            </w:rPr>
            <w:instrText>PAGE   \* MERGEFORMAT</w:instrText>
          </w:r>
          <w:r>
            <w:rPr>
              <w:rFonts w:ascii="Calibri" w:hAnsi="Calibri"/>
              <w:b/>
              <w:color w:val="595959" w:themeColor="text1" w:themeTint="A6"/>
            </w:rPr>
            <w:fldChar w:fldCharType="separate"/>
          </w:r>
          <w:r w:rsidR="00AE46FC" w:rsidRPr="00AE46FC">
            <w:rPr>
              <w:rFonts w:ascii="Calibri" w:hAnsi="Calibri"/>
              <w:b/>
              <w:noProof/>
              <w:color w:val="595959" w:themeColor="text1" w:themeTint="A6"/>
              <w:lang w:val="fr-FR"/>
            </w:rPr>
            <w:t>2</w:t>
          </w:r>
          <w:r>
            <w:rPr>
              <w:rFonts w:ascii="Calibri" w:hAnsi="Calibri"/>
              <w:b/>
              <w:color w:val="595959" w:themeColor="text1" w:themeTint="A6"/>
            </w:rPr>
            <w:fldChar w:fldCharType="end"/>
          </w:r>
        </w:p>
      </w:tc>
      <w:tc>
        <w:tcPr>
          <w:tcW w:w="4799" w:type="pct"/>
          <w:tcBorders>
            <w:left w:val="single" w:sz="4" w:space="0" w:color="BFBFBF"/>
            <w:bottom w:val="nil"/>
          </w:tcBorders>
        </w:tcPr>
        <w:p w14:paraId="3E233B07" w14:textId="78466A0E" w:rsidR="007C00C8" w:rsidRDefault="00B83DC3">
          <w:pPr>
            <w:rPr>
              <w:rFonts w:ascii="Calibri" w:eastAsia="Cambria" w:hAnsi="Calibri"/>
              <w:color w:val="595959" w:themeColor="text1" w:themeTint="A6"/>
            </w:rPr>
          </w:pPr>
          <w:sdt>
            <w:sdtPr>
              <w:rPr>
                <w:rFonts w:ascii="Calibri" w:hAnsi="Calibri"/>
                <w:b/>
                <w:bCs/>
                <w:caps/>
                <w:color w:val="595959" w:themeColor="text1" w:themeTint="A6"/>
              </w:rPr>
              <w:alias w:val="Titre"/>
              <w:id w:val="-1812397384"/>
              <w:placeholder>
                <w:docPart w:val="63C5D2D403B2BF42A2BF8C8F46C6FEF6"/>
              </w:placeholder>
              <w:dataBinding w:prefixMappings="xmlns:ns0='http://schemas.openxmlformats.org/package/2006/metadata/core-properties' xmlns:ns1='http://purl.org/dc/elements/1.1/'" w:xpath="/ns0:coreProperties[1]/ns1:title[1]" w:storeItemID="{6C3C8BC8-F283-45AE-878A-BAB7291924A1}"/>
              <w:text/>
            </w:sdtPr>
            <w:sdtEndPr/>
            <w:sdtContent>
              <w:r w:rsidR="00583B30">
                <w:rPr>
                  <w:rFonts w:ascii="Calibri" w:hAnsi="Calibri"/>
                  <w:b/>
                  <w:bCs/>
                  <w:caps/>
                  <w:color w:val="595959" w:themeColor="text1" w:themeTint="A6"/>
                </w:rPr>
                <w:t>16</w:t>
              </w:r>
              <w:r w:rsidR="007C00C8">
                <w:rPr>
                  <w:rFonts w:ascii="Calibri" w:hAnsi="Calibri"/>
                  <w:b/>
                  <w:bCs/>
                  <w:caps/>
                  <w:color w:val="595959" w:themeColor="text1" w:themeTint="A6"/>
                </w:rPr>
                <w:t>/04/15</w:t>
              </w:r>
            </w:sdtContent>
          </w:sdt>
        </w:p>
      </w:tc>
    </w:tr>
  </w:tbl>
  <w:p w14:paraId="5130DA83" w14:textId="77777777" w:rsidR="007C00C8" w:rsidRDefault="007C0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714"/>
      <w:gridCol w:w="352"/>
    </w:tblGrid>
    <w:tr w:rsidR="007C00C8" w:rsidRPr="0025191F" w14:paraId="675EA71E" w14:textId="77777777" w:rsidTr="008A1D0B">
      <w:tc>
        <w:tcPr>
          <w:tcW w:w="4816" w:type="pct"/>
          <w:tcBorders>
            <w:bottom w:val="nil"/>
            <w:right w:val="single" w:sz="4" w:space="0" w:color="BFBFBF"/>
          </w:tcBorders>
        </w:tcPr>
        <w:p w14:paraId="419842AE" w14:textId="65600706" w:rsidR="007C00C8" w:rsidRDefault="00B83DC3">
          <w:pPr>
            <w:jc w:val="right"/>
            <w:rPr>
              <w:rFonts w:ascii="Calibri" w:eastAsia="Cambria" w:hAnsi="Calibri"/>
              <w:b/>
              <w:color w:val="595959" w:themeColor="text1" w:themeTint="A6"/>
            </w:rPr>
          </w:pPr>
          <w:sdt>
            <w:sdtPr>
              <w:rPr>
                <w:rFonts w:ascii="Calibri" w:hAnsi="Calibri"/>
                <w:b/>
                <w:bCs/>
                <w:caps/>
                <w:color w:val="595959" w:themeColor="text1" w:themeTint="A6"/>
              </w:rPr>
              <w:alias w:val="Titre"/>
              <w:id w:val="176972171"/>
              <w:dataBinding w:prefixMappings="xmlns:ns0='http://schemas.openxmlformats.org/package/2006/metadata/core-properties' xmlns:ns1='http://purl.org/dc/elements/1.1/'" w:xpath="/ns0:coreProperties[1]/ns1:title[1]" w:storeItemID="{6C3C8BC8-F283-45AE-878A-BAB7291924A1}"/>
              <w:text/>
            </w:sdtPr>
            <w:sdtEndPr/>
            <w:sdtContent>
              <w:r w:rsidR="00583B30">
                <w:rPr>
                  <w:rFonts w:ascii="Calibri" w:hAnsi="Calibri"/>
                  <w:b/>
                  <w:bCs/>
                  <w:caps/>
                  <w:color w:val="595959" w:themeColor="text1" w:themeTint="A6"/>
                  <w:lang w:val="en-GB"/>
                </w:rPr>
                <w:t>16/04/15</w:t>
              </w:r>
            </w:sdtContent>
          </w:sdt>
        </w:p>
      </w:tc>
      <w:tc>
        <w:tcPr>
          <w:tcW w:w="184" w:type="pct"/>
          <w:tcBorders>
            <w:left w:val="single" w:sz="4" w:space="0" w:color="BFBFBF"/>
            <w:bottom w:val="nil"/>
          </w:tcBorders>
        </w:tcPr>
        <w:p w14:paraId="0942EBD9" w14:textId="77777777" w:rsidR="007C00C8" w:rsidRDefault="007C00C8">
          <w:pPr>
            <w:rPr>
              <w:rFonts w:ascii="Calibri" w:eastAsia="Cambria" w:hAnsi="Calibri"/>
              <w:color w:val="595959" w:themeColor="text1" w:themeTint="A6"/>
            </w:rPr>
          </w:pPr>
          <w:r>
            <w:rPr>
              <w:rFonts w:ascii="Calibri" w:hAnsi="Calibri"/>
              <w:b/>
              <w:color w:val="595959" w:themeColor="text1" w:themeTint="A6"/>
            </w:rPr>
            <w:fldChar w:fldCharType="begin"/>
          </w:r>
          <w:r>
            <w:rPr>
              <w:rFonts w:ascii="Calibri" w:hAnsi="Calibri"/>
              <w:b/>
              <w:color w:val="595959" w:themeColor="text1" w:themeTint="A6"/>
            </w:rPr>
            <w:instrText>PAGE   \* MERGEFORMAT</w:instrText>
          </w:r>
          <w:r>
            <w:rPr>
              <w:rFonts w:ascii="Calibri" w:hAnsi="Calibri"/>
              <w:b/>
              <w:color w:val="595959" w:themeColor="text1" w:themeTint="A6"/>
            </w:rPr>
            <w:fldChar w:fldCharType="separate"/>
          </w:r>
          <w:r w:rsidR="00AE46FC" w:rsidRPr="00AE46FC">
            <w:rPr>
              <w:rFonts w:ascii="Calibri" w:hAnsi="Calibri"/>
              <w:b/>
              <w:noProof/>
              <w:color w:val="595959" w:themeColor="text1" w:themeTint="A6"/>
              <w:lang w:val="fr-FR"/>
            </w:rPr>
            <w:t>1</w:t>
          </w:r>
          <w:r>
            <w:rPr>
              <w:rFonts w:ascii="Calibri" w:hAnsi="Calibri"/>
              <w:b/>
              <w:color w:val="595959" w:themeColor="text1" w:themeTint="A6"/>
            </w:rPr>
            <w:fldChar w:fldCharType="end"/>
          </w:r>
        </w:p>
      </w:tc>
    </w:tr>
  </w:tbl>
  <w:p w14:paraId="353E0816" w14:textId="77777777" w:rsidR="007C00C8" w:rsidRDefault="007C0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7946C" w14:textId="77777777" w:rsidR="00B83DC3" w:rsidRDefault="00B83DC3" w:rsidP="008A1D0B">
      <w:r>
        <w:separator/>
      </w:r>
    </w:p>
  </w:footnote>
  <w:footnote w:type="continuationSeparator" w:id="0">
    <w:p w14:paraId="5B9561A6" w14:textId="77777777" w:rsidR="00B83DC3" w:rsidRDefault="00B83DC3" w:rsidP="008A1D0B">
      <w:r>
        <w:continuationSeparator/>
      </w:r>
    </w:p>
  </w:footnote>
  <w:footnote w:id="1">
    <w:p w14:paraId="0360220E" w14:textId="77777777" w:rsidR="007C00C8" w:rsidRPr="009D6841" w:rsidRDefault="007C00C8" w:rsidP="009D6841">
      <w:pPr>
        <w:widowControl w:val="0"/>
        <w:autoSpaceDE w:val="0"/>
        <w:autoSpaceDN w:val="0"/>
        <w:adjustRightInd w:val="0"/>
        <w:jc w:val="both"/>
        <w:rPr>
          <w:rFonts w:ascii="Arial" w:hAnsi="Arial" w:cs="Arial"/>
          <w:noProof/>
          <w:sz w:val="18"/>
          <w:szCs w:val="22"/>
        </w:rPr>
      </w:pPr>
      <w:r w:rsidRPr="009D6841">
        <w:rPr>
          <w:rStyle w:val="FootnoteReference"/>
          <w:sz w:val="20"/>
        </w:rPr>
        <w:footnoteRef/>
      </w:r>
      <w:r w:rsidRPr="009D6841">
        <w:rPr>
          <w:sz w:val="20"/>
        </w:rPr>
        <w:t xml:space="preserve"> </w:t>
      </w:r>
      <w:r>
        <w:rPr>
          <w:rFonts w:ascii="Arial" w:hAnsi="Arial" w:cs="Arial"/>
          <w:noProof/>
          <w:sz w:val="18"/>
          <w:szCs w:val="22"/>
        </w:rPr>
        <w:t>F</w:t>
      </w:r>
      <w:r w:rsidRPr="009D6841">
        <w:rPr>
          <w:rFonts w:ascii="Arial" w:hAnsi="Arial" w:cs="Arial"/>
          <w:noProof/>
          <w:sz w:val="18"/>
          <w:szCs w:val="22"/>
        </w:rPr>
        <w:t>eatured theme = inputs received during the 2 week period will be synthesized and a report will be issued at the end of each of the 2 weeks. The theme will then remain open for input for the rest of the period but will not have weekly summaries. Any feedback received after the featured perid will however be included in the final summary report of the entire e-forum</w:t>
      </w:r>
    </w:p>
    <w:p w14:paraId="1A073267" w14:textId="77777777" w:rsidR="007C00C8" w:rsidRDefault="007C00C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2E9A"/>
    <w:multiLevelType w:val="hybridMultilevel"/>
    <w:tmpl w:val="047A3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BA1221"/>
    <w:multiLevelType w:val="hybridMultilevel"/>
    <w:tmpl w:val="09FEC92C"/>
    <w:lvl w:ilvl="0" w:tplc="040C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529A0"/>
    <w:multiLevelType w:val="hybridMultilevel"/>
    <w:tmpl w:val="F5F8CCC8"/>
    <w:lvl w:ilvl="0" w:tplc="4378B966">
      <w:numFmt w:val="bullet"/>
      <w:lvlText w:val="-"/>
      <w:lvlJc w:val="left"/>
      <w:pPr>
        <w:ind w:left="3192" w:hanging="360"/>
      </w:pPr>
      <w:rPr>
        <w:rFonts w:ascii="Arial" w:eastAsiaTheme="minorEastAsia" w:hAnsi="Arial" w:cs="Arial" w:hint="default"/>
      </w:rPr>
    </w:lvl>
    <w:lvl w:ilvl="1" w:tplc="08090003" w:tentative="1">
      <w:start w:val="1"/>
      <w:numFmt w:val="bullet"/>
      <w:lvlText w:val="o"/>
      <w:lvlJc w:val="left"/>
      <w:pPr>
        <w:ind w:left="3912" w:hanging="360"/>
      </w:pPr>
      <w:rPr>
        <w:rFonts w:ascii="Courier New" w:hAnsi="Courier New" w:cs="Courier New" w:hint="default"/>
      </w:rPr>
    </w:lvl>
    <w:lvl w:ilvl="2" w:tplc="08090005" w:tentative="1">
      <w:start w:val="1"/>
      <w:numFmt w:val="bullet"/>
      <w:lvlText w:val=""/>
      <w:lvlJc w:val="left"/>
      <w:pPr>
        <w:ind w:left="4632" w:hanging="360"/>
      </w:pPr>
      <w:rPr>
        <w:rFonts w:ascii="Wingdings" w:hAnsi="Wingdings" w:hint="default"/>
      </w:rPr>
    </w:lvl>
    <w:lvl w:ilvl="3" w:tplc="08090001" w:tentative="1">
      <w:start w:val="1"/>
      <w:numFmt w:val="bullet"/>
      <w:lvlText w:val=""/>
      <w:lvlJc w:val="left"/>
      <w:pPr>
        <w:ind w:left="5352" w:hanging="360"/>
      </w:pPr>
      <w:rPr>
        <w:rFonts w:ascii="Symbol" w:hAnsi="Symbol" w:hint="default"/>
      </w:rPr>
    </w:lvl>
    <w:lvl w:ilvl="4" w:tplc="08090003" w:tentative="1">
      <w:start w:val="1"/>
      <w:numFmt w:val="bullet"/>
      <w:lvlText w:val="o"/>
      <w:lvlJc w:val="left"/>
      <w:pPr>
        <w:ind w:left="6072" w:hanging="360"/>
      </w:pPr>
      <w:rPr>
        <w:rFonts w:ascii="Courier New" w:hAnsi="Courier New" w:cs="Courier New" w:hint="default"/>
      </w:rPr>
    </w:lvl>
    <w:lvl w:ilvl="5" w:tplc="08090005" w:tentative="1">
      <w:start w:val="1"/>
      <w:numFmt w:val="bullet"/>
      <w:lvlText w:val=""/>
      <w:lvlJc w:val="left"/>
      <w:pPr>
        <w:ind w:left="6792" w:hanging="360"/>
      </w:pPr>
      <w:rPr>
        <w:rFonts w:ascii="Wingdings" w:hAnsi="Wingdings" w:hint="default"/>
      </w:rPr>
    </w:lvl>
    <w:lvl w:ilvl="6" w:tplc="08090001" w:tentative="1">
      <w:start w:val="1"/>
      <w:numFmt w:val="bullet"/>
      <w:lvlText w:val=""/>
      <w:lvlJc w:val="left"/>
      <w:pPr>
        <w:ind w:left="7512" w:hanging="360"/>
      </w:pPr>
      <w:rPr>
        <w:rFonts w:ascii="Symbol" w:hAnsi="Symbol" w:hint="default"/>
      </w:rPr>
    </w:lvl>
    <w:lvl w:ilvl="7" w:tplc="08090003" w:tentative="1">
      <w:start w:val="1"/>
      <w:numFmt w:val="bullet"/>
      <w:lvlText w:val="o"/>
      <w:lvlJc w:val="left"/>
      <w:pPr>
        <w:ind w:left="8232" w:hanging="360"/>
      </w:pPr>
      <w:rPr>
        <w:rFonts w:ascii="Courier New" w:hAnsi="Courier New" w:cs="Courier New" w:hint="default"/>
      </w:rPr>
    </w:lvl>
    <w:lvl w:ilvl="8" w:tplc="08090005" w:tentative="1">
      <w:start w:val="1"/>
      <w:numFmt w:val="bullet"/>
      <w:lvlText w:val=""/>
      <w:lvlJc w:val="left"/>
      <w:pPr>
        <w:ind w:left="8952" w:hanging="360"/>
      </w:pPr>
      <w:rPr>
        <w:rFonts w:ascii="Wingdings" w:hAnsi="Wingdings" w:hint="default"/>
      </w:rPr>
    </w:lvl>
  </w:abstractNum>
  <w:abstractNum w:abstractNumId="3">
    <w:nsid w:val="13DC24CD"/>
    <w:multiLevelType w:val="hybridMultilevel"/>
    <w:tmpl w:val="167C1B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857FB8"/>
    <w:multiLevelType w:val="hybridMultilevel"/>
    <w:tmpl w:val="F2F08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186361"/>
    <w:multiLevelType w:val="hybridMultilevel"/>
    <w:tmpl w:val="6C2EB21C"/>
    <w:lvl w:ilvl="0" w:tplc="76344744">
      <w:start w:val="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FDD2AEF"/>
    <w:multiLevelType w:val="hybridMultilevel"/>
    <w:tmpl w:val="159C5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8879EF"/>
    <w:multiLevelType w:val="hybridMultilevel"/>
    <w:tmpl w:val="3350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3D69A6"/>
    <w:multiLevelType w:val="hybridMultilevel"/>
    <w:tmpl w:val="AD54EC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2C223D0D"/>
    <w:multiLevelType w:val="hybridMultilevel"/>
    <w:tmpl w:val="C250131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2FF20476"/>
    <w:multiLevelType w:val="hybridMultilevel"/>
    <w:tmpl w:val="8F645BE8"/>
    <w:lvl w:ilvl="0" w:tplc="08090005">
      <w:start w:val="1"/>
      <w:numFmt w:val="bullet"/>
      <w:lvlText w:val=""/>
      <w:lvlJc w:val="left"/>
      <w:pPr>
        <w:ind w:left="1426" w:hanging="360"/>
      </w:pPr>
      <w:rPr>
        <w:rFonts w:ascii="Wingdings" w:hAnsi="Wingdings"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1">
    <w:nsid w:val="39DD7FD5"/>
    <w:multiLevelType w:val="hybridMultilevel"/>
    <w:tmpl w:val="A6E08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D668AC"/>
    <w:multiLevelType w:val="hybridMultilevel"/>
    <w:tmpl w:val="D390F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156DCA"/>
    <w:multiLevelType w:val="hybridMultilevel"/>
    <w:tmpl w:val="7C067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BC7200"/>
    <w:multiLevelType w:val="hybridMultilevel"/>
    <w:tmpl w:val="84D8F0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D2F177F"/>
    <w:multiLevelType w:val="hybridMultilevel"/>
    <w:tmpl w:val="3CA4E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F016AC2"/>
    <w:multiLevelType w:val="hybridMultilevel"/>
    <w:tmpl w:val="5B2860E4"/>
    <w:lvl w:ilvl="0" w:tplc="DE2E1C34">
      <w:numFmt w:val="bullet"/>
      <w:lvlText w:val="-"/>
      <w:lvlJc w:val="left"/>
      <w:pPr>
        <w:ind w:left="3195" w:hanging="360"/>
      </w:pPr>
      <w:rPr>
        <w:rFonts w:ascii="Arial" w:eastAsiaTheme="minorEastAsia" w:hAnsi="Arial" w:cs="Arial" w:hint="default"/>
      </w:rPr>
    </w:lvl>
    <w:lvl w:ilvl="1" w:tplc="08090003">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7">
    <w:nsid w:val="60F86316"/>
    <w:multiLevelType w:val="hybridMultilevel"/>
    <w:tmpl w:val="15269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F81095"/>
    <w:multiLevelType w:val="hybridMultilevel"/>
    <w:tmpl w:val="B2109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5EC5971"/>
    <w:multiLevelType w:val="hybridMultilevel"/>
    <w:tmpl w:val="2FCCFB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8095CFD"/>
    <w:multiLevelType w:val="hybridMultilevel"/>
    <w:tmpl w:val="23CEF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BB66989"/>
    <w:multiLevelType w:val="hybridMultilevel"/>
    <w:tmpl w:val="E1BC73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D55301F"/>
    <w:multiLevelType w:val="hybridMultilevel"/>
    <w:tmpl w:val="C63A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BA100C"/>
    <w:multiLevelType w:val="hybridMultilevel"/>
    <w:tmpl w:val="C0C6FF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4DB547C"/>
    <w:multiLevelType w:val="hybridMultilevel"/>
    <w:tmpl w:val="B4ACD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9883691"/>
    <w:multiLevelType w:val="hybridMultilevel"/>
    <w:tmpl w:val="1C962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3"/>
  </w:num>
  <w:num w:numId="4">
    <w:abstractNumId w:val="14"/>
  </w:num>
  <w:num w:numId="5">
    <w:abstractNumId w:val="20"/>
  </w:num>
  <w:num w:numId="6">
    <w:abstractNumId w:val="0"/>
  </w:num>
  <w:num w:numId="7">
    <w:abstractNumId w:val="24"/>
  </w:num>
  <w:num w:numId="8">
    <w:abstractNumId w:val="15"/>
  </w:num>
  <w:num w:numId="9">
    <w:abstractNumId w:val="21"/>
  </w:num>
  <w:num w:numId="10">
    <w:abstractNumId w:val="18"/>
  </w:num>
  <w:num w:numId="11">
    <w:abstractNumId w:val="9"/>
  </w:num>
  <w:num w:numId="12">
    <w:abstractNumId w:val="25"/>
  </w:num>
  <w:num w:numId="13">
    <w:abstractNumId w:val="4"/>
  </w:num>
  <w:num w:numId="14">
    <w:abstractNumId w:val="13"/>
  </w:num>
  <w:num w:numId="15">
    <w:abstractNumId w:val="7"/>
  </w:num>
  <w:num w:numId="16">
    <w:abstractNumId w:val="12"/>
  </w:num>
  <w:num w:numId="17">
    <w:abstractNumId w:val="17"/>
  </w:num>
  <w:num w:numId="18">
    <w:abstractNumId w:val="1"/>
  </w:num>
  <w:num w:numId="19">
    <w:abstractNumId w:val="5"/>
  </w:num>
  <w:num w:numId="20">
    <w:abstractNumId w:val="22"/>
  </w:num>
  <w:num w:numId="21">
    <w:abstractNumId w:val="19"/>
  </w:num>
  <w:num w:numId="22">
    <w:abstractNumId w:val="10"/>
  </w:num>
  <w:num w:numId="23">
    <w:abstractNumId w:val="2"/>
  </w:num>
  <w:num w:numId="24">
    <w:abstractNumId w:val="16"/>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AF"/>
    <w:rsid w:val="00013C83"/>
    <w:rsid w:val="0002378F"/>
    <w:rsid w:val="00035286"/>
    <w:rsid w:val="00036610"/>
    <w:rsid w:val="00080F66"/>
    <w:rsid w:val="00091076"/>
    <w:rsid w:val="000A4AE4"/>
    <w:rsid w:val="000B5571"/>
    <w:rsid w:val="000E4555"/>
    <w:rsid w:val="00191AB4"/>
    <w:rsid w:val="00195EC2"/>
    <w:rsid w:val="001B02D6"/>
    <w:rsid w:val="00200599"/>
    <w:rsid w:val="002215F9"/>
    <w:rsid w:val="00227401"/>
    <w:rsid w:val="00240844"/>
    <w:rsid w:val="00252001"/>
    <w:rsid w:val="002552EF"/>
    <w:rsid w:val="002616D1"/>
    <w:rsid w:val="002634C9"/>
    <w:rsid w:val="002B2511"/>
    <w:rsid w:val="002D4455"/>
    <w:rsid w:val="002E0DA4"/>
    <w:rsid w:val="00303901"/>
    <w:rsid w:val="0031129D"/>
    <w:rsid w:val="00333020"/>
    <w:rsid w:val="00360D51"/>
    <w:rsid w:val="003D3A8B"/>
    <w:rsid w:val="00453362"/>
    <w:rsid w:val="0046739A"/>
    <w:rsid w:val="00494A95"/>
    <w:rsid w:val="004964AB"/>
    <w:rsid w:val="004F1A4D"/>
    <w:rsid w:val="00520611"/>
    <w:rsid w:val="00543091"/>
    <w:rsid w:val="00583A84"/>
    <w:rsid w:val="00583B30"/>
    <w:rsid w:val="00591FEF"/>
    <w:rsid w:val="00595B00"/>
    <w:rsid w:val="005B4CE5"/>
    <w:rsid w:val="005C31AC"/>
    <w:rsid w:val="005C7E1F"/>
    <w:rsid w:val="005D2693"/>
    <w:rsid w:val="0069328B"/>
    <w:rsid w:val="00694919"/>
    <w:rsid w:val="006C4378"/>
    <w:rsid w:val="006D5611"/>
    <w:rsid w:val="006E57B6"/>
    <w:rsid w:val="007275E9"/>
    <w:rsid w:val="007313B8"/>
    <w:rsid w:val="007638E1"/>
    <w:rsid w:val="007832BE"/>
    <w:rsid w:val="007A5A4C"/>
    <w:rsid w:val="007A680F"/>
    <w:rsid w:val="007C00C8"/>
    <w:rsid w:val="007F5E6D"/>
    <w:rsid w:val="008776D2"/>
    <w:rsid w:val="008A1D0B"/>
    <w:rsid w:val="008C0FA2"/>
    <w:rsid w:val="008C3BB0"/>
    <w:rsid w:val="008E36AB"/>
    <w:rsid w:val="008E4AC3"/>
    <w:rsid w:val="0090151C"/>
    <w:rsid w:val="00927220"/>
    <w:rsid w:val="00945F93"/>
    <w:rsid w:val="009D6841"/>
    <w:rsid w:val="00A32254"/>
    <w:rsid w:val="00A41D0C"/>
    <w:rsid w:val="00AD07CA"/>
    <w:rsid w:val="00AE3AB4"/>
    <w:rsid w:val="00AE46FC"/>
    <w:rsid w:val="00AF2F83"/>
    <w:rsid w:val="00AF6190"/>
    <w:rsid w:val="00B2125C"/>
    <w:rsid w:val="00B83DC3"/>
    <w:rsid w:val="00B978AE"/>
    <w:rsid w:val="00BC097E"/>
    <w:rsid w:val="00BC1314"/>
    <w:rsid w:val="00C80C35"/>
    <w:rsid w:val="00D0315F"/>
    <w:rsid w:val="00D0610A"/>
    <w:rsid w:val="00D30BCD"/>
    <w:rsid w:val="00D46EE1"/>
    <w:rsid w:val="00D52B14"/>
    <w:rsid w:val="00DB3053"/>
    <w:rsid w:val="00E375E2"/>
    <w:rsid w:val="00E41DD1"/>
    <w:rsid w:val="00E5479A"/>
    <w:rsid w:val="00E7055D"/>
    <w:rsid w:val="00E771C3"/>
    <w:rsid w:val="00E8399D"/>
    <w:rsid w:val="00E86CAA"/>
    <w:rsid w:val="00EF6123"/>
    <w:rsid w:val="00EF6A68"/>
    <w:rsid w:val="00F0361F"/>
    <w:rsid w:val="00F34A30"/>
    <w:rsid w:val="00F566AF"/>
    <w:rsid w:val="00F600CA"/>
    <w:rsid w:val="00FD5ADC"/>
    <w:rsid w:val="00FE06F3"/>
    <w:rsid w:val="00FE7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AFC74"/>
  <w15:docId w15:val="{42E31078-3399-4C41-AC9D-67DF09B6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AE4"/>
    <w:rPr>
      <w:color w:val="0000FF" w:themeColor="hyperlink"/>
      <w:u w:val="single"/>
    </w:rPr>
  </w:style>
  <w:style w:type="paragraph" w:styleId="ListParagraph">
    <w:name w:val="List Paragraph"/>
    <w:basedOn w:val="Normal"/>
    <w:uiPriority w:val="34"/>
    <w:qFormat/>
    <w:rsid w:val="00453362"/>
    <w:pPr>
      <w:ind w:left="720"/>
      <w:contextualSpacing/>
    </w:pPr>
  </w:style>
  <w:style w:type="paragraph" w:styleId="Footer">
    <w:name w:val="footer"/>
    <w:basedOn w:val="Normal"/>
    <w:link w:val="FooterChar"/>
    <w:uiPriority w:val="99"/>
    <w:unhideWhenUsed/>
    <w:rsid w:val="008A1D0B"/>
    <w:pPr>
      <w:tabs>
        <w:tab w:val="center" w:pos="4703"/>
        <w:tab w:val="right" w:pos="9406"/>
      </w:tabs>
    </w:pPr>
  </w:style>
  <w:style w:type="character" w:customStyle="1" w:styleId="FooterChar">
    <w:name w:val="Footer Char"/>
    <w:basedOn w:val="DefaultParagraphFont"/>
    <w:link w:val="Footer"/>
    <w:uiPriority w:val="99"/>
    <w:rsid w:val="008A1D0B"/>
  </w:style>
  <w:style w:type="character" w:styleId="PageNumber">
    <w:name w:val="page number"/>
    <w:basedOn w:val="DefaultParagraphFont"/>
    <w:uiPriority w:val="99"/>
    <w:semiHidden/>
    <w:unhideWhenUsed/>
    <w:rsid w:val="008A1D0B"/>
  </w:style>
  <w:style w:type="paragraph" w:styleId="Header">
    <w:name w:val="header"/>
    <w:basedOn w:val="Normal"/>
    <w:link w:val="HeaderChar"/>
    <w:uiPriority w:val="99"/>
    <w:unhideWhenUsed/>
    <w:rsid w:val="008A1D0B"/>
    <w:pPr>
      <w:tabs>
        <w:tab w:val="center" w:pos="4703"/>
        <w:tab w:val="right" w:pos="9406"/>
      </w:tabs>
    </w:pPr>
  </w:style>
  <w:style w:type="character" w:customStyle="1" w:styleId="HeaderChar">
    <w:name w:val="Header Char"/>
    <w:basedOn w:val="DefaultParagraphFont"/>
    <w:link w:val="Header"/>
    <w:uiPriority w:val="99"/>
    <w:rsid w:val="008A1D0B"/>
  </w:style>
  <w:style w:type="paragraph" w:styleId="NoSpacing">
    <w:name w:val="No Spacing"/>
    <w:link w:val="NoSpacingChar"/>
    <w:qFormat/>
    <w:rsid w:val="008A1D0B"/>
    <w:rPr>
      <w:rFonts w:ascii="PMingLiU" w:hAnsi="PMingLiU"/>
      <w:sz w:val="22"/>
      <w:szCs w:val="22"/>
    </w:rPr>
  </w:style>
  <w:style w:type="character" w:customStyle="1" w:styleId="NoSpacingChar">
    <w:name w:val="No Spacing Char"/>
    <w:basedOn w:val="DefaultParagraphFont"/>
    <w:link w:val="NoSpacing"/>
    <w:rsid w:val="008A1D0B"/>
    <w:rPr>
      <w:rFonts w:ascii="PMingLiU" w:hAnsi="PMingLiU"/>
      <w:sz w:val="22"/>
      <w:szCs w:val="22"/>
    </w:rPr>
  </w:style>
  <w:style w:type="table" w:styleId="LightShading-Accent1">
    <w:name w:val="Light Shading Accent 1"/>
    <w:basedOn w:val="TableNormal"/>
    <w:uiPriority w:val="60"/>
    <w:rsid w:val="008A1D0B"/>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D0610A"/>
    <w:rPr>
      <w:sz w:val="16"/>
      <w:szCs w:val="16"/>
    </w:rPr>
  </w:style>
  <w:style w:type="paragraph" w:styleId="CommentText">
    <w:name w:val="annotation text"/>
    <w:basedOn w:val="Normal"/>
    <w:link w:val="CommentTextChar"/>
    <w:uiPriority w:val="99"/>
    <w:semiHidden/>
    <w:unhideWhenUsed/>
    <w:rsid w:val="00D0610A"/>
    <w:rPr>
      <w:sz w:val="20"/>
      <w:szCs w:val="20"/>
    </w:rPr>
  </w:style>
  <w:style w:type="character" w:customStyle="1" w:styleId="CommentTextChar">
    <w:name w:val="Comment Text Char"/>
    <w:basedOn w:val="DefaultParagraphFont"/>
    <w:link w:val="CommentText"/>
    <w:uiPriority w:val="99"/>
    <w:semiHidden/>
    <w:rsid w:val="00D0610A"/>
    <w:rPr>
      <w:sz w:val="20"/>
      <w:szCs w:val="20"/>
    </w:rPr>
  </w:style>
  <w:style w:type="paragraph" w:styleId="CommentSubject">
    <w:name w:val="annotation subject"/>
    <w:basedOn w:val="CommentText"/>
    <w:next w:val="CommentText"/>
    <w:link w:val="CommentSubjectChar"/>
    <w:uiPriority w:val="99"/>
    <w:semiHidden/>
    <w:unhideWhenUsed/>
    <w:rsid w:val="00D0610A"/>
    <w:rPr>
      <w:b/>
      <w:bCs/>
    </w:rPr>
  </w:style>
  <w:style w:type="character" w:customStyle="1" w:styleId="CommentSubjectChar">
    <w:name w:val="Comment Subject Char"/>
    <w:basedOn w:val="CommentTextChar"/>
    <w:link w:val="CommentSubject"/>
    <w:uiPriority w:val="99"/>
    <w:semiHidden/>
    <w:rsid w:val="00D0610A"/>
    <w:rPr>
      <w:b/>
      <w:bCs/>
      <w:sz w:val="20"/>
      <w:szCs w:val="20"/>
    </w:rPr>
  </w:style>
  <w:style w:type="paragraph" w:styleId="BalloonText">
    <w:name w:val="Balloon Text"/>
    <w:basedOn w:val="Normal"/>
    <w:link w:val="BalloonTextChar"/>
    <w:uiPriority w:val="99"/>
    <w:semiHidden/>
    <w:unhideWhenUsed/>
    <w:rsid w:val="00D06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10A"/>
    <w:rPr>
      <w:rFonts w:ascii="Segoe UI" w:hAnsi="Segoe UI" w:cs="Segoe UI"/>
      <w:sz w:val="18"/>
      <w:szCs w:val="18"/>
    </w:rPr>
  </w:style>
  <w:style w:type="paragraph" w:styleId="Revision">
    <w:name w:val="Revision"/>
    <w:hidden/>
    <w:uiPriority w:val="99"/>
    <w:semiHidden/>
    <w:rsid w:val="00200599"/>
  </w:style>
  <w:style w:type="paragraph" w:styleId="FootnoteText">
    <w:name w:val="footnote text"/>
    <w:basedOn w:val="Normal"/>
    <w:link w:val="FootnoteTextChar"/>
    <w:uiPriority w:val="99"/>
    <w:semiHidden/>
    <w:unhideWhenUsed/>
    <w:rsid w:val="009D6841"/>
    <w:rPr>
      <w:sz w:val="20"/>
      <w:szCs w:val="20"/>
    </w:rPr>
  </w:style>
  <w:style w:type="character" w:customStyle="1" w:styleId="FootnoteTextChar">
    <w:name w:val="Footnote Text Char"/>
    <w:basedOn w:val="DefaultParagraphFont"/>
    <w:link w:val="FootnoteText"/>
    <w:uiPriority w:val="99"/>
    <w:semiHidden/>
    <w:rsid w:val="009D6841"/>
    <w:rPr>
      <w:sz w:val="20"/>
      <w:szCs w:val="20"/>
    </w:rPr>
  </w:style>
  <w:style w:type="character" w:styleId="FootnoteReference">
    <w:name w:val="footnote reference"/>
    <w:basedOn w:val="DefaultParagraphFont"/>
    <w:uiPriority w:val="99"/>
    <w:semiHidden/>
    <w:unhideWhenUsed/>
    <w:rsid w:val="009D68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703813">
      <w:bodyDiv w:val="1"/>
      <w:marLeft w:val="0"/>
      <w:marRight w:val="0"/>
      <w:marTop w:val="0"/>
      <w:marBottom w:val="0"/>
      <w:divBdr>
        <w:top w:val="none" w:sz="0" w:space="0" w:color="auto"/>
        <w:left w:val="none" w:sz="0" w:space="0" w:color="auto"/>
        <w:bottom w:val="none" w:sz="0" w:space="0" w:color="auto"/>
        <w:right w:val="none" w:sz="0" w:space="0" w:color="auto"/>
      </w:divBdr>
    </w:div>
    <w:div w:id="1207840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C5D2D403B2BF42A2BF8C8F46C6FEF6"/>
        <w:category>
          <w:name w:val="Général"/>
          <w:gallery w:val="placeholder"/>
        </w:category>
        <w:types>
          <w:type w:val="bbPlcHdr"/>
        </w:types>
        <w:behaviors>
          <w:behavior w:val="content"/>
        </w:behaviors>
        <w:guid w:val="{9E630F06-FD5D-384E-A98E-3E5094AA2BEE}"/>
      </w:docPartPr>
      <w:docPartBody>
        <w:p w:rsidR="00A41A8C" w:rsidRDefault="005E01C3" w:rsidP="005E01C3">
          <w:pPr>
            <w:pStyle w:val="63C5D2D403B2BF42A2BF8C8F46C6FEF6"/>
          </w:pPr>
          <w:r>
            <w:rPr>
              <w:b/>
              <w:bCs/>
              <w:caps/>
              <w:lang w:val="fr-FR"/>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C3"/>
    <w:rsid w:val="0026136B"/>
    <w:rsid w:val="002E5C04"/>
    <w:rsid w:val="00391A19"/>
    <w:rsid w:val="0039716C"/>
    <w:rsid w:val="005E01C3"/>
    <w:rsid w:val="007347AD"/>
    <w:rsid w:val="007F1008"/>
    <w:rsid w:val="009D23CA"/>
    <w:rsid w:val="00A41A8C"/>
    <w:rsid w:val="00AF450C"/>
    <w:rsid w:val="00BA2234"/>
    <w:rsid w:val="00CA21CA"/>
    <w:rsid w:val="00EB4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2B7A267ECCE34C9397A7697428450C">
    <w:name w:val="D32B7A267ECCE34C9397A7697428450C"/>
    <w:rsid w:val="005E01C3"/>
  </w:style>
  <w:style w:type="paragraph" w:customStyle="1" w:styleId="E96344190178F24EAED0AFFEC775C637">
    <w:name w:val="E96344190178F24EAED0AFFEC775C637"/>
    <w:rsid w:val="005E01C3"/>
  </w:style>
  <w:style w:type="paragraph" w:customStyle="1" w:styleId="06048A1168E31943B978EF2FCD0C3946">
    <w:name w:val="06048A1168E31943B978EF2FCD0C3946"/>
    <w:rsid w:val="005E01C3"/>
  </w:style>
  <w:style w:type="paragraph" w:customStyle="1" w:styleId="830D615B5C345B42A8142EAC182D5598">
    <w:name w:val="830D615B5C345B42A8142EAC182D5598"/>
    <w:rsid w:val="005E01C3"/>
  </w:style>
  <w:style w:type="paragraph" w:customStyle="1" w:styleId="63C5D2D403B2BF42A2BF8C8F46C6FEF6">
    <w:name w:val="63C5D2D403B2BF42A2BF8C8F46C6FEF6"/>
    <w:rsid w:val="005E0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7CEF-CB61-4424-88DA-2C264621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16/04/15</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16/04/15</dc:title>
  <dc:subject/>
  <dc:creator>Renia Coghlan</dc:creator>
  <cp:keywords/>
  <dc:description/>
  <cp:lastModifiedBy>Amy C</cp:lastModifiedBy>
  <cp:revision>2</cp:revision>
  <dcterms:created xsi:type="dcterms:W3CDTF">2015-04-20T19:20:00Z</dcterms:created>
  <dcterms:modified xsi:type="dcterms:W3CDTF">2015-04-20T19:20:00Z</dcterms:modified>
</cp:coreProperties>
</file>